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EF" w:rsidRPr="0040650F" w:rsidRDefault="002304EF" w:rsidP="002304EF">
      <w:pPr>
        <w:jc w:val="center"/>
        <w:rPr>
          <w:rFonts w:ascii="Segoe UI" w:hAnsi="Segoe UI" w:cs="Segoe UI"/>
          <w:b/>
          <w:color w:val="222222"/>
          <w:shd w:val="clear" w:color="auto" w:fill="FFFFFF"/>
        </w:rPr>
      </w:pPr>
      <w:r w:rsidRPr="0040650F">
        <w:rPr>
          <w:rFonts w:ascii="Segoe UI" w:hAnsi="Segoe UI" w:cs="Segoe UI"/>
          <w:b/>
          <w:color w:val="222222"/>
          <w:shd w:val="clear" w:color="auto" w:fill="FFFFFF"/>
        </w:rPr>
        <w:t>Promoveren in 2025</w:t>
      </w:r>
      <w:bookmarkStart w:id="0" w:name="_GoBack"/>
      <w:bookmarkEnd w:id="0"/>
    </w:p>
    <w:p w:rsidR="0040650F" w:rsidRPr="0040650F" w:rsidRDefault="00986170" w:rsidP="002304EF">
      <w:pPr>
        <w:jc w:val="center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Nederlands Centrum voor de Promotieopleiding</w:t>
      </w:r>
      <w:r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br/>
      </w:r>
      <w:r w:rsidR="002304EF" w:rsidRPr="0040650F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Programma 6 November 2015</w:t>
      </w:r>
      <w:r w:rsidR="0040650F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br/>
      </w:r>
      <w:r w:rsidR="0040650F" w:rsidRPr="0040650F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Plaats van handeling Tilburg University</w:t>
      </w:r>
    </w:p>
    <w:p w:rsidR="002304EF" w:rsidRPr="0040650F" w:rsidRDefault="002304EF" w:rsidP="002304EF">
      <w:pPr>
        <w:jc w:val="center"/>
        <w:rPr>
          <w:rFonts w:ascii="Segoe UI" w:hAnsi="Segoe UI" w:cs="Segoe UI"/>
          <w:color w:val="222222"/>
          <w:shd w:val="clear" w:color="auto" w:fill="FFFFFF"/>
        </w:rPr>
      </w:pPr>
    </w:p>
    <w:p w:rsidR="002304EF" w:rsidRPr="0040650F" w:rsidRDefault="002304EF">
      <w:pPr>
        <w:rPr>
          <w:rFonts w:ascii="Segoe UI" w:hAnsi="Segoe UI" w:cs="Segoe UI"/>
          <w:color w:val="222222"/>
          <w:shd w:val="clear" w:color="auto" w:fill="FFFFFF"/>
        </w:rPr>
      </w:pPr>
    </w:p>
    <w:p w:rsidR="0040650F" w:rsidRPr="0040650F" w:rsidRDefault="008D0CC7">
      <w:pPr>
        <w:rPr>
          <w:rFonts w:ascii="Segoe UI" w:hAnsi="Segoe UI" w:cs="Segoe UI"/>
          <w:color w:val="222222"/>
          <w:shd w:val="clear" w:color="auto" w:fill="FFFFFF"/>
        </w:rPr>
      </w:pPr>
      <w:r w:rsidRPr="0040650F">
        <w:rPr>
          <w:rFonts w:ascii="Segoe UI" w:hAnsi="Segoe UI" w:cs="Segoe UI"/>
          <w:color w:val="222222"/>
          <w:shd w:val="clear" w:color="auto" w:fill="FFFFFF"/>
        </w:rPr>
        <w:t>Onder de titel Promoveren in 2025 st</w:t>
      </w:r>
      <w:r w:rsidR="002304EF" w:rsidRPr="0040650F">
        <w:rPr>
          <w:rFonts w:ascii="Segoe UI" w:hAnsi="Segoe UI" w:cs="Segoe UI"/>
          <w:color w:val="222222"/>
          <w:shd w:val="clear" w:color="auto" w:fill="FFFFFF"/>
        </w:rPr>
        <w:t>onden</w:t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 op deze dag actuele ontwikkelingen in het N</w:t>
      </w:r>
      <w:r w:rsidRPr="0040650F">
        <w:rPr>
          <w:rFonts w:ascii="Segoe UI" w:hAnsi="Segoe UI" w:cs="Segoe UI"/>
          <w:color w:val="222222"/>
          <w:shd w:val="clear" w:color="auto" w:fill="FFFFFF"/>
        </w:rPr>
        <w:t>e</w:t>
      </w:r>
      <w:r w:rsidRPr="0040650F">
        <w:rPr>
          <w:rFonts w:ascii="Segoe UI" w:hAnsi="Segoe UI" w:cs="Segoe UI"/>
          <w:color w:val="222222"/>
          <w:shd w:val="clear" w:color="auto" w:fill="FFFFFF"/>
        </w:rPr>
        <w:t>derlandse promoveren centraal.</w:t>
      </w:r>
    </w:p>
    <w:p w:rsidR="008D0CC7" w:rsidRPr="0040650F" w:rsidRDefault="0040650F">
      <w:pPr>
        <w:rPr>
          <w:rFonts w:ascii="Segoe UI" w:hAnsi="Segoe UI" w:cs="Segoe UI"/>
          <w:color w:val="222222"/>
          <w:shd w:val="clear" w:color="auto" w:fill="FFFFFF"/>
        </w:rPr>
      </w:pPr>
      <w:r w:rsidRPr="0040650F">
        <w:rPr>
          <w:rFonts w:ascii="Segoe UI" w:hAnsi="Segoe UI" w:cs="Segoe UI"/>
          <w:color w:val="222222"/>
          <w:shd w:val="clear" w:color="auto" w:fill="FFFFFF"/>
        </w:rPr>
        <w:t xml:space="preserve">De bijeenkomst werd geopend door prof. Rianne </w:t>
      </w:r>
      <w:proofErr w:type="spellStart"/>
      <w:r w:rsidRPr="0040650F">
        <w:rPr>
          <w:rFonts w:ascii="Segoe UI" w:hAnsi="Segoe UI" w:cs="Segoe UI"/>
          <w:color w:val="222222"/>
          <w:shd w:val="clear" w:color="auto" w:fill="FFFFFF"/>
        </w:rPr>
        <w:t>Letschert</w:t>
      </w:r>
      <w:proofErr w:type="spellEnd"/>
      <w:r w:rsidRPr="0040650F">
        <w:rPr>
          <w:rFonts w:ascii="Segoe UI" w:hAnsi="Segoe UI" w:cs="Segoe UI"/>
          <w:color w:val="222222"/>
          <w:shd w:val="clear" w:color="auto" w:fill="FFFFFF"/>
        </w:rPr>
        <w:t>, voorzitter van de Jonge Acad</w:t>
      </w:r>
      <w:r w:rsidRPr="0040650F">
        <w:rPr>
          <w:rFonts w:ascii="Segoe UI" w:hAnsi="Segoe UI" w:cs="Segoe UI"/>
          <w:color w:val="222222"/>
          <w:shd w:val="clear" w:color="auto" w:fill="FFFFFF"/>
        </w:rPr>
        <w:t>e</w:t>
      </w:r>
      <w:r w:rsidRPr="0040650F">
        <w:rPr>
          <w:rFonts w:ascii="Segoe UI" w:hAnsi="Segoe UI" w:cs="Segoe UI"/>
          <w:color w:val="222222"/>
          <w:shd w:val="clear" w:color="auto" w:fill="FFFFFF"/>
        </w:rPr>
        <w:t>mie.</w:t>
      </w:r>
      <w:r w:rsidRPr="0040650F">
        <w:rPr>
          <w:rFonts w:ascii="Segoe UI" w:hAnsi="Segoe UI" w:cs="Segoe UI"/>
          <w:color w:val="222222"/>
        </w:rPr>
        <w:br/>
      </w:r>
      <w:r w:rsidR="008D0CC7" w:rsidRPr="0040650F">
        <w:rPr>
          <w:rFonts w:ascii="Segoe UI" w:hAnsi="Segoe UI" w:cs="Segoe UI"/>
          <w:color w:val="222222"/>
        </w:rPr>
        <w:br/>
      </w:r>
      <w:r w:rsidR="008D0CC7" w:rsidRPr="0040650F">
        <w:rPr>
          <w:rFonts w:ascii="Segoe UI" w:hAnsi="Segoe UI" w:cs="Segoe UI"/>
          <w:color w:val="222222"/>
          <w:shd w:val="clear" w:color="auto" w:fill="FFFFFF"/>
        </w:rPr>
        <w:t xml:space="preserve">Allereerst </w:t>
      </w:r>
      <w:r w:rsidR="002304EF" w:rsidRPr="0040650F">
        <w:rPr>
          <w:rFonts w:ascii="Segoe UI" w:hAnsi="Segoe UI" w:cs="Segoe UI"/>
          <w:color w:val="222222"/>
          <w:shd w:val="clear" w:color="auto" w:fill="FFFFFF"/>
        </w:rPr>
        <w:t xml:space="preserve">ging </w:t>
      </w:r>
      <w:r w:rsidR="008D0CC7" w:rsidRPr="0040650F">
        <w:rPr>
          <w:rFonts w:ascii="Segoe UI" w:hAnsi="Segoe UI" w:cs="Segoe UI"/>
          <w:color w:val="222222"/>
          <w:shd w:val="clear" w:color="auto" w:fill="FFFFFF"/>
        </w:rPr>
        <w:t xml:space="preserve">het over de promotiestudenten die in de nabije toekomst in een aantal van onze universiteiten zullen arriveren. </w:t>
      </w:r>
      <w:r w:rsidR="002304EF" w:rsidRPr="0040650F">
        <w:rPr>
          <w:rFonts w:ascii="Segoe UI" w:hAnsi="Segoe UI" w:cs="Segoe UI"/>
          <w:color w:val="222222"/>
          <w:shd w:val="clear" w:color="auto" w:fill="FFFFFF"/>
        </w:rPr>
        <w:t>T</w:t>
      </w:r>
      <w:r w:rsidR="008D0CC7" w:rsidRPr="0040650F">
        <w:rPr>
          <w:rFonts w:ascii="Segoe UI" w:hAnsi="Segoe UI" w:cs="Segoe UI"/>
          <w:color w:val="222222"/>
          <w:shd w:val="clear" w:color="auto" w:fill="FFFFFF"/>
        </w:rPr>
        <w:t xml:space="preserve">wee collega's die hierbij nauw zijn betrokken - </w:t>
      </w:r>
      <w:proofErr w:type="spellStart"/>
      <w:r w:rsidR="008D0CC7" w:rsidRPr="0040650F">
        <w:rPr>
          <w:rFonts w:ascii="Segoe UI" w:hAnsi="Segoe UI" w:cs="Segoe UI"/>
          <w:color w:val="222222"/>
          <w:shd w:val="clear" w:color="auto" w:fill="FFFFFF"/>
        </w:rPr>
        <w:t>Baukelien</w:t>
      </w:r>
      <w:proofErr w:type="spellEnd"/>
      <w:r w:rsidR="008D0CC7" w:rsidRPr="0040650F">
        <w:rPr>
          <w:rFonts w:ascii="Segoe UI" w:hAnsi="Segoe UI" w:cs="Segoe UI"/>
          <w:color w:val="222222"/>
          <w:shd w:val="clear" w:color="auto" w:fill="FFFFFF"/>
        </w:rPr>
        <w:t xml:space="preserve"> van der Kamp (Universiteit Tilburg ) en Marjan Koopmans (Universiteit Groningen)  - </w:t>
      </w:r>
      <w:r w:rsidR="00E27874" w:rsidRPr="0040650F">
        <w:rPr>
          <w:rFonts w:ascii="Segoe UI" w:hAnsi="Segoe UI" w:cs="Segoe UI"/>
          <w:color w:val="222222"/>
          <w:shd w:val="clear" w:color="auto" w:fill="FFFFFF"/>
        </w:rPr>
        <w:t>info</w:t>
      </w:r>
      <w:r w:rsidR="00E27874" w:rsidRPr="0040650F">
        <w:rPr>
          <w:rFonts w:ascii="Segoe UI" w:hAnsi="Segoe UI" w:cs="Segoe UI"/>
          <w:color w:val="222222"/>
          <w:shd w:val="clear" w:color="auto" w:fill="FFFFFF"/>
        </w:rPr>
        <w:t>r</w:t>
      </w:r>
      <w:r w:rsidR="00E27874" w:rsidRPr="0040650F">
        <w:rPr>
          <w:rFonts w:ascii="Segoe UI" w:hAnsi="Segoe UI" w:cs="Segoe UI"/>
          <w:color w:val="222222"/>
          <w:shd w:val="clear" w:color="auto" w:fill="FFFFFF"/>
        </w:rPr>
        <w:t xml:space="preserve">meerden ons over de laatste ontwikkelingen. </w:t>
      </w:r>
    </w:p>
    <w:p w:rsidR="00E27874" w:rsidRPr="0040650F" w:rsidRDefault="008D0CC7">
      <w:pPr>
        <w:rPr>
          <w:rFonts w:ascii="Segoe UI" w:hAnsi="Segoe UI" w:cs="Segoe UI"/>
          <w:color w:val="222222"/>
          <w:shd w:val="clear" w:color="auto" w:fill="FFFFFF"/>
        </w:rPr>
      </w:pPr>
      <w:r w:rsidRPr="0040650F">
        <w:rPr>
          <w:rFonts w:ascii="Segoe UI" w:hAnsi="Segoe UI" w:cs="Segoe UI"/>
          <w:color w:val="222222"/>
          <w:shd w:val="clear" w:color="auto" w:fill="FFFFFF"/>
        </w:rPr>
        <w:t>Vervolgens v</w:t>
      </w:r>
      <w:r w:rsidR="00E27874" w:rsidRPr="0040650F">
        <w:rPr>
          <w:rFonts w:ascii="Segoe UI" w:hAnsi="Segoe UI" w:cs="Segoe UI"/>
          <w:color w:val="222222"/>
          <w:shd w:val="clear" w:color="auto" w:fill="FFFFFF"/>
        </w:rPr>
        <w:t>o</w:t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nden er </w:t>
      </w:r>
      <w:r w:rsidR="00986170">
        <w:rPr>
          <w:rFonts w:ascii="Segoe UI" w:hAnsi="Segoe UI" w:cs="Segoe UI"/>
          <w:color w:val="222222"/>
          <w:shd w:val="clear" w:color="auto" w:fill="FFFFFF"/>
        </w:rPr>
        <w:t xml:space="preserve">twee </w:t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parallelle groepsbijeenkomsten plaats. </w:t>
      </w:r>
    </w:p>
    <w:p w:rsidR="00EC7C50" w:rsidRDefault="008D0CC7">
      <w:pPr>
        <w:rPr>
          <w:rFonts w:ascii="Segoe UI" w:hAnsi="Segoe UI" w:cs="Segoe UI"/>
          <w:color w:val="222222"/>
          <w:shd w:val="clear" w:color="auto" w:fill="FFFFFF"/>
        </w:rPr>
      </w:pPr>
      <w:r w:rsidRPr="0040650F">
        <w:rPr>
          <w:rFonts w:ascii="Segoe UI" w:hAnsi="Segoe UI" w:cs="Segoe UI"/>
          <w:color w:val="222222"/>
        </w:rPr>
        <w:br/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a) </w:t>
      </w:r>
      <w:r w:rsidR="00E27874" w:rsidRPr="0040650F">
        <w:rPr>
          <w:rFonts w:ascii="Segoe UI" w:hAnsi="Segoe UI" w:cs="Segoe UI"/>
          <w:color w:val="222222"/>
          <w:shd w:val="clear" w:color="auto" w:fill="FFFFFF"/>
        </w:rPr>
        <w:t xml:space="preserve">In de eerste subgroep ging het </w:t>
      </w:r>
      <w:r w:rsidR="00EC7C50">
        <w:rPr>
          <w:rFonts w:ascii="Segoe UI" w:hAnsi="Segoe UI" w:cs="Segoe UI"/>
          <w:color w:val="222222"/>
          <w:shd w:val="clear" w:color="auto" w:fill="FFFFFF"/>
        </w:rPr>
        <w:t xml:space="preserve">aan de hand van stellingen (zie bijlage) </w:t>
      </w:r>
      <w:r w:rsidR="00E27874" w:rsidRPr="0040650F">
        <w:rPr>
          <w:rFonts w:ascii="Segoe UI" w:hAnsi="Segoe UI" w:cs="Segoe UI"/>
          <w:color w:val="222222"/>
          <w:shd w:val="clear" w:color="auto" w:fill="FFFFFF"/>
        </w:rPr>
        <w:t xml:space="preserve">over de </w:t>
      </w:r>
      <w:r w:rsidRPr="0040650F">
        <w:rPr>
          <w:rFonts w:ascii="Segoe UI" w:hAnsi="Segoe UI" w:cs="Segoe UI"/>
          <w:color w:val="222222"/>
          <w:shd w:val="clear" w:color="auto" w:fill="FFFFFF"/>
        </w:rPr>
        <w:t>verruiming van het ius promovendi. Binnenkort zullen naast de hoogleraren ook andere wetenschapp</w:t>
      </w:r>
      <w:r w:rsidRPr="0040650F">
        <w:rPr>
          <w:rFonts w:ascii="Segoe UI" w:hAnsi="Segoe UI" w:cs="Segoe UI"/>
          <w:color w:val="222222"/>
          <w:shd w:val="clear" w:color="auto" w:fill="FFFFFF"/>
        </w:rPr>
        <w:t>e</w:t>
      </w:r>
      <w:r w:rsidRPr="0040650F">
        <w:rPr>
          <w:rFonts w:ascii="Segoe UI" w:hAnsi="Segoe UI" w:cs="Segoe UI"/>
          <w:color w:val="222222"/>
          <w:shd w:val="clear" w:color="auto" w:fill="FFFFFF"/>
        </w:rPr>
        <w:t>lijk medewe</w:t>
      </w:r>
      <w:r w:rsidRPr="0040650F">
        <w:rPr>
          <w:rFonts w:ascii="Segoe UI" w:hAnsi="Segoe UI" w:cs="Segoe UI"/>
          <w:color w:val="222222"/>
          <w:shd w:val="clear" w:color="auto" w:fill="FFFFFF"/>
        </w:rPr>
        <w:t>r</w:t>
      </w:r>
      <w:r w:rsidRPr="0040650F">
        <w:rPr>
          <w:rFonts w:ascii="Segoe UI" w:hAnsi="Segoe UI" w:cs="Segoe UI"/>
          <w:color w:val="222222"/>
          <w:shd w:val="clear" w:color="auto" w:fill="FFFFFF"/>
        </w:rPr>
        <w:t>kers als promotor op mogen treden. Wat zijn daarvan de gevolgen? Stelt dit extra eisen aan de professionalis</w:t>
      </w:r>
      <w:r w:rsidRPr="0040650F">
        <w:rPr>
          <w:rFonts w:ascii="Segoe UI" w:hAnsi="Segoe UI" w:cs="Segoe UI"/>
          <w:color w:val="222222"/>
          <w:shd w:val="clear" w:color="auto" w:fill="FFFFFF"/>
        </w:rPr>
        <w:t>e</w:t>
      </w:r>
      <w:r w:rsidRPr="0040650F">
        <w:rPr>
          <w:rFonts w:ascii="Segoe UI" w:hAnsi="Segoe UI" w:cs="Segoe UI"/>
          <w:color w:val="222222"/>
          <w:shd w:val="clear" w:color="auto" w:fill="FFFFFF"/>
        </w:rPr>
        <w:t>ring van onze promovendibegeleiders?</w:t>
      </w:r>
      <w:r w:rsidRPr="0040650F">
        <w:rPr>
          <w:rFonts w:ascii="Segoe UI" w:hAnsi="Segoe UI" w:cs="Segoe UI"/>
          <w:color w:val="222222"/>
        </w:rPr>
        <w:br/>
      </w:r>
      <w:r w:rsidR="00986170">
        <w:rPr>
          <w:rFonts w:ascii="Segoe UI" w:hAnsi="Segoe UI" w:cs="Segoe UI"/>
          <w:color w:val="222222"/>
          <w:shd w:val="clear" w:color="auto" w:fill="FFFFFF"/>
        </w:rPr>
        <w:br/>
        <w:t>b</w:t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) In de </w:t>
      </w:r>
      <w:r w:rsidR="0040650F" w:rsidRPr="0040650F">
        <w:rPr>
          <w:rFonts w:ascii="Segoe UI" w:hAnsi="Segoe UI" w:cs="Segoe UI"/>
          <w:color w:val="222222"/>
          <w:shd w:val="clear" w:color="auto" w:fill="FFFFFF"/>
        </w:rPr>
        <w:t xml:space="preserve">tweede subgroep werd </w:t>
      </w:r>
      <w:r w:rsidR="00EC7C50">
        <w:rPr>
          <w:rFonts w:ascii="Segoe UI" w:hAnsi="Segoe UI" w:cs="Segoe UI"/>
          <w:color w:val="222222"/>
          <w:shd w:val="clear" w:color="auto" w:fill="FFFFFF"/>
        </w:rPr>
        <w:t xml:space="preserve">aan de hand van stellingen (zie bijlage) </w:t>
      </w:r>
      <w:r w:rsidR="0040650F" w:rsidRPr="0040650F">
        <w:rPr>
          <w:rFonts w:ascii="Segoe UI" w:hAnsi="Segoe UI" w:cs="Segoe UI"/>
          <w:color w:val="222222"/>
          <w:shd w:val="clear" w:color="auto" w:fill="FFFFFF"/>
        </w:rPr>
        <w:t xml:space="preserve">gesproken over de </w:t>
      </w:r>
      <w:r w:rsidRPr="0040650F">
        <w:rPr>
          <w:rFonts w:ascii="Segoe UI" w:hAnsi="Segoe UI" w:cs="Segoe UI"/>
          <w:color w:val="222222"/>
          <w:shd w:val="clear" w:color="auto" w:fill="FFFFFF"/>
        </w:rPr>
        <w:t>len</w:t>
      </w:r>
      <w:r w:rsidRPr="0040650F">
        <w:rPr>
          <w:rFonts w:ascii="Segoe UI" w:hAnsi="Segoe UI" w:cs="Segoe UI"/>
          <w:color w:val="222222"/>
          <w:shd w:val="clear" w:color="auto" w:fill="FFFFFF"/>
        </w:rPr>
        <w:t>g</w:t>
      </w:r>
      <w:r w:rsidRPr="0040650F">
        <w:rPr>
          <w:rFonts w:ascii="Segoe UI" w:hAnsi="Segoe UI" w:cs="Segoe UI"/>
          <w:color w:val="222222"/>
          <w:shd w:val="clear" w:color="auto" w:fill="FFFFFF"/>
        </w:rPr>
        <w:t>te van onze promotietrajecten. Steeds weer gaat het gesprek over de mogelijkheden om de promotieduur te b</w:t>
      </w:r>
      <w:r w:rsidRPr="0040650F">
        <w:rPr>
          <w:rFonts w:ascii="Segoe UI" w:hAnsi="Segoe UI" w:cs="Segoe UI"/>
          <w:color w:val="222222"/>
          <w:shd w:val="clear" w:color="auto" w:fill="FFFFFF"/>
        </w:rPr>
        <w:t>e</w:t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perken. Worden die driejarige trajecten een reële optie als de aanloop tot de aio-aanstelling of </w:t>
      </w:r>
      <w:r w:rsidR="0029729E">
        <w:rPr>
          <w:rFonts w:ascii="Segoe UI" w:hAnsi="Segoe UI" w:cs="Segoe UI"/>
          <w:color w:val="222222"/>
          <w:shd w:val="clear" w:color="auto" w:fill="FFFFFF"/>
        </w:rPr>
        <w:t>s</w:t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tudentpromovendus positie wordt verbeterd, </w:t>
      </w:r>
      <w:r w:rsidR="008E47A2" w:rsidRPr="0040650F">
        <w:rPr>
          <w:rFonts w:ascii="Segoe UI" w:hAnsi="Segoe UI" w:cs="Segoe UI"/>
          <w:color w:val="222222"/>
          <w:shd w:val="clear" w:color="auto" w:fill="FFFFFF"/>
        </w:rPr>
        <w:t>bijvoorbeeld</w:t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 door de Research Master variant of programmaonderdelen die specifiek voorbereiden op een prom</w:t>
      </w:r>
      <w:r w:rsidRPr="0040650F">
        <w:rPr>
          <w:rFonts w:ascii="Segoe UI" w:hAnsi="Segoe UI" w:cs="Segoe UI"/>
          <w:color w:val="222222"/>
          <w:shd w:val="clear" w:color="auto" w:fill="FFFFFF"/>
        </w:rPr>
        <w:t>o</w:t>
      </w:r>
      <w:r w:rsidRPr="0040650F">
        <w:rPr>
          <w:rFonts w:ascii="Segoe UI" w:hAnsi="Segoe UI" w:cs="Segoe UI"/>
          <w:color w:val="222222"/>
          <w:shd w:val="clear" w:color="auto" w:fill="FFFFFF"/>
        </w:rPr>
        <w:t>tieonde</w:t>
      </w:r>
      <w:r w:rsidRPr="0040650F">
        <w:rPr>
          <w:rFonts w:ascii="Segoe UI" w:hAnsi="Segoe UI" w:cs="Segoe UI"/>
          <w:color w:val="222222"/>
          <w:shd w:val="clear" w:color="auto" w:fill="FFFFFF"/>
        </w:rPr>
        <w:t>r</w:t>
      </w:r>
      <w:r w:rsidRPr="0040650F">
        <w:rPr>
          <w:rFonts w:ascii="Segoe UI" w:hAnsi="Segoe UI" w:cs="Segoe UI"/>
          <w:color w:val="222222"/>
          <w:shd w:val="clear" w:color="auto" w:fill="FFFFFF"/>
        </w:rPr>
        <w:t>zoek?</w:t>
      </w:r>
      <w:r w:rsidRPr="0040650F">
        <w:rPr>
          <w:rFonts w:ascii="Segoe UI" w:hAnsi="Segoe UI" w:cs="Segoe UI"/>
          <w:color w:val="222222"/>
        </w:rPr>
        <w:br/>
      </w:r>
      <w:r w:rsidRPr="0040650F">
        <w:rPr>
          <w:rFonts w:ascii="Segoe UI" w:hAnsi="Segoe UI" w:cs="Segoe UI"/>
          <w:color w:val="222222"/>
        </w:rPr>
        <w:br/>
      </w:r>
      <w:r w:rsidR="0040650F" w:rsidRPr="0040650F">
        <w:rPr>
          <w:rFonts w:ascii="Segoe UI" w:hAnsi="Segoe UI" w:cs="Segoe UI"/>
          <w:color w:val="222222"/>
          <w:shd w:val="clear" w:color="auto" w:fill="FFFFFF"/>
        </w:rPr>
        <w:t xml:space="preserve">De middag werd afgesloten </w:t>
      </w:r>
      <w:r w:rsidRPr="0040650F">
        <w:rPr>
          <w:rFonts w:ascii="Segoe UI" w:hAnsi="Segoe UI" w:cs="Segoe UI"/>
          <w:color w:val="222222"/>
          <w:shd w:val="clear" w:color="auto" w:fill="FFFFFF"/>
        </w:rPr>
        <w:t xml:space="preserve">met een gedachtewisseling over de </w:t>
      </w:r>
      <w:r w:rsidR="008E47A2" w:rsidRPr="0040650F">
        <w:rPr>
          <w:rFonts w:ascii="Segoe UI" w:hAnsi="Segoe UI" w:cs="Segoe UI"/>
          <w:color w:val="222222"/>
          <w:shd w:val="clear" w:color="auto" w:fill="FFFFFF"/>
        </w:rPr>
        <w:t xml:space="preserve">toekomstige </w:t>
      </w:r>
      <w:r w:rsidRPr="0040650F">
        <w:rPr>
          <w:rFonts w:ascii="Segoe UI" w:hAnsi="Segoe UI" w:cs="Segoe UI"/>
          <w:color w:val="222222"/>
          <w:shd w:val="clear" w:color="auto" w:fill="FFFFFF"/>
        </w:rPr>
        <w:t>activiteiten van het Promotiecentrum. Een van de punten betreft de revitalisering van de uitwisseling van '</w:t>
      </w:r>
      <w:proofErr w:type="spellStart"/>
      <w:r w:rsidRPr="0040650F">
        <w:rPr>
          <w:rFonts w:ascii="Segoe UI" w:hAnsi="Segoe UI" w:cs="Segoe UI"/>
          <w:color w:val="222222"/>
          <w:shd w:val="clear" w:color="auto" w:fill="FFFFFF"/>
        </w:rPr>
        <w:t>good</w:t>
      </w:r>
      <w:proofErr w:type="spellEnd"/>
      <w:r w:rsidRPr="0040650F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40650F">
        <w:rPr>
          <w:rFonts w:ascii="Segoe UI" w:hAnsi="Segoe UI" w:cs="Segoe UI"/>
          <w:color w:val="222222"/>
          <w:shd w:val="clear" w:color="auto" w:fill="FFFFFF"/>
        </w:rPr>
        <w:t>practices</w:t>
      </w:r>
      <w:proofErr w:type="spellEnd"/>
      <w:r w:rsidRPr="0040650F">
        <w:rPr>
          <w:rFonts w:ascii="Segoe UI" w:hAnsi="Segoe UI" w:cs="Segoe UI"/>
          <w:color w:val="222222"/>
          <w:shd w:val="clear" w:color="auto" w:fill="FFFFFF"/>
        </w:rPr>
        <w:t xml:space="preserve">' tussen al diegenen die dagelijks met het promoveren bezig zijn en vele mooie initiatieven nemen die helaas vaak niet verder komen dan de eigen </w:t>
      </w:r>
      <w:proofErr w:type="spellStart"/>
      <w:r w:rsidRPr="0040650F">
        <w:rPr>
          <w:rFonts w:ascii="Segoe UI" w:hAnsi="Segoe UI" w:cs="Segoe UI"/>
          <w:color w:val="222222"/>
          <w:shd w:val="clear" w:color="auto" w:fill="FFFFFF"/>
        </w:rPr>
        <w:t>graduat</w:t>
      </w:r>
      <w:r w:rsidR="008E47A2" w:rsidRPr="0040650F">
        <w:rPr>
          <w:rFonts w:ascii="Segoe UI" w:hAnsi="Segoe UI" w:cs="Segoe UI"/>
          <w:color w:val="222222"/>
          <w:shd w:val="clear" w:color="auto" w:fill="FFFFFF"/>
        </w:rPr>
        <w:t>e</w:t>
      </w:r>
      <w:proofErr w:type="spellEnd"/>
      <w:r w:rsidRPr="0040650F">
        <w:rPr>
          <w:rFonts w:ascii="Segoe UI" w:hAnsi="Segoe UI" w:cs="Segoe UI"/>
          <w:color w:val="222222"/>
          <w:shd w:val="clear" w:color="auto" w:fill="FFFFFF"/>
        </w:rPr>
        <w:t xml:space="preserve"> of o</w:t>
      </w:r>
      <w:r w:rsidRPr="0040650F">
        <w:rPr>
          <w:rFonts w:ascii="Segoe UI" w:hAnsi="Segoe UI" w:cs="Segoe UI"/>
          <w:color w:val="222222"/>
          <w:shd w:val="clear" w:color="auto" w:fill="FFFFFF"/>
        </w:rPr>
        <w:t>n</w:t>
      </w:r>
      <w:r w:rsidRPr="0040650F">
        <w:rPr>
          <w:rFonts w:ascii="Segoe UI" w:hAnsi="Segoe UI" w:cs="Segoe UI"/>
          <w:color w:val="222222"/>
          <w:shd w:val="clear" w:color="auto" w:fill="FFFFFF"/>
        </w:rPr>
        <w:t>derzoekschool.</w:t>
      </w:r>
    </w:p>
    <w:p w:rsidR="00EC7C50" w:rsidRDefault="00EC7C50">
      <w:pPr>
        <w:rPr>
          <w:rFonts w:ascii="Segoe UI" w:hAnsi="Segoe UI" w:cs="Segoe UI"/>
          <w:color w:val="222222"/>
          <w:shd w:val="clear" w:color="auto" w:fill="FFFFFF"/>
        </w:rPr>
      </w:pPr>
      <w:r>
        <w:rPr>
          <w:rFonts w:ascii="Segoe UI" w:hAnsi="Segoe UI" w:cs="Segoe UI"/>
          <w:color w:val="222222"/>
          <w:shd w:val="clear" w:color="auto" w:fill="FFFFFF"/>
        </w:rPr>
        <w:br w:type="page"/>
      </w:r>
    </w:p>
    <w:p w:rsidR="00EC7C50" w:rsidRPr="00EC7C50" w:rsidRDefault="00EC7C50">
      <w:pPr>
        <w:rPr>
          <w:rFonts w:ascii="Segoe UI" w:hAnsi="Segoe UI" w:cs="Segoe UI"/>
          <w:b/>
          <w:color w:val="222222"/>
        </w:rPr>
      </w:pPr>
      <w:r w:rsidRPr="00EC7C50">
        <w:rPr>
          <w:rFonts w:ascii="Segoe UI" w:hAnsi="Segoe UI" w:cs="Segoe UI"/>
          <w:b/>
          <w:color w:val="222222"/>
        </w:rPr>
        <w:lastRenderedPageBreak/>
        <w:t xml:space="preserve">Bijlage I </w:t>
      </w:r>
    </w:p>
    <w:p w:rsidR="00EC7C50" w:rsidRPr="00EC7C50" w:rsidRDefault="00EC7C50" w:rsidP="00EC7C50">
      <w:p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Het Ius Promovendi in 2025</w:t>
      </w:r>
    </w:p>
    <w:p w:rsidR="00EC7C50" w:rsidRPr="00EC7C50" w:rsidRDefault="00EC7C50" w:rsidP="00EC7C50">
      <w:pPr>
        <w:rPr>
          <w:rFonts w:ascii="Segoe UI" w:hAnsi="Segoe UI" w:cs="Segoe UI"/>
          <w:color w:val="222222"/>
        </w:rPr>
      </w:pPr>
    </w:p>
    <w:p w:rsidR="00EC7C50" w:rsidRPr="00EC7C50" w:rsidRDefault="00EC7C50" w:rsidP="00EC7C50">
      <w:pPr>
        <w:numPr>
          <w:ilvl w:val="0"/>
          <w:numId w:val="1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In 2025 is Nederland gestegen in de universiteiten-</w:t>
      </w:r>
      <w:proofErr w:type="spellStart"/>
      <w:r w:rsidRPr="00EC7C50">
        <w:rPr>
          <w:rFonts w:ascii="Segoe UI" w:hAnsi="Segoe UI" w:cs="Segoe UI"/>
          <w:color w:val="222222"/>
        </w:rPr>
        <w:t>rankings</w:t>
      </w:r>
      <w:proofErr w:type="spellEnd"/>
      <w:r w:rsidRPr="00EC7C50">
        <w:rPr>
          <w:rFonts w:ascii="Segoe UI" w:hAnsi="Segoe UI" w:cs="Segoe UI"/>
          <w:color w:val="222222"/>
        </w:rPr>
        <w:t xml:space="preserve"> doordat de beste </w:t>
      </w:r>
      <w:proofErr w:type="spellStart"/>
      <w:r w:rsidRPr="00EC7C50">
        <w:rPr>
          <w:rFonts w:ascii="Segoe UI" w:hAnsi="Segoe UI" w:cs="Segoe UI"/>
          <w:color w:val="222222"/>
        </w:rPr>
        <w:t>UD’s</w:t>
      </w:r>
      <w:proofErr w:type="spellEnd"/>
      <w:r w:rsidRPr="00EC7C50">
        <w:rPr>
          <w:rFonts w:ascii="Segoe UI" w:hAnsi="Segoe UI" w:cs="Segoe UI"/>
          <w:color w:val="222222"/>
        </w:rPr>
        <w:t xml:space="preserve">, </w:t>
      </w:r>
      <w:proofErr w:type="spellStart"/>
      <w:r w:rsidRPr="00EC7C50">
        <w:rPr>
          <w:rFonts w:ascii="Segoe UI" w:hAnsi="Segoe UI" w:cs="Segoe UI"/>
          <w:color w:val="222222"/>
        </w:rPr>
        <w:t>UHD’s</w:t>
      </w:r>
      <w:proofErr w:type="spellEnd"/>
      <w:r w:rsidRPr="00EC7C50">
        <w:rPr>
          <w:rFonts w:ascii="Segoe UI" w:hAnsi="Segoe UI" w:cs="Segoe UI"/>
          <w:color w:val="222222"/>
        </w:rPr>
        <w:t xml:space="preserve"> en Hoogleraren worden ingezet voor uitoefening van het </w:t>
      </w:r>
      <w:r w:rsidRPr="00EC7C50">
        <w:rPr>
          <w:rFonts w:ascii="Segoe UI" w:hAnsi="Segoe UI" w:cs="Segoe UI"/>
          <w:b/>
          <w:color w:val="222222"/>
        </w:rPr>
        <w:t>ius promovendi</w:t>
      </w:r>
      <w:r w:rsidRPr="00EC7C50">
        <w:rPr>
          <w:rFonts w:ascii="Segoe UI" w:hAnsi="Segoe UI" w:cs="Segoe UI"/>
          <w:color w:val="222222"/>
        </w:rPr>
        <w:t xml:space="preserve"> </w:t>
      </w:r>
    </w:p>
    <w:p w:rsidR="00EC7C50" w:rsidRPr="00EC7C50" w:rsidRDefault="00EC7C50" w:rsidP="00EC7C50">
      <w:pPr>
        <w:rPr>
          <w:rFonts w:ascii="Segoe UI" w:hAnsi="Segoe UI" w:cs="Segoe UI"/>
          <w:color w:val="222222"/>
        </w:rPr>
      </w:pPr>
    </w:p>
    <w:p w:rsidR="00EC7C50" w:rsidRPr="00EC7C50" w:rsidRDefault="00EC7C50" w:rsidP="00EC7C50">
      <w:pPr>
        <w:numPr>
          <w:ilvl w:val="0"/>
          <w:numId w:val="1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 xml:space="preserve">Uitoefening van het </w:t>
      </w:r>
      <w:r w:rsidRPr="00EC7C50">
        <w:rPr>
          <w:rFonts w:ascii="Segoe UI" w:hAnsi="Segoe UI" w:cs="Segoe UI"/>
          <w:b/>
          <w:color w:val="222222"/>
        </w:rPr>
        <w:t xml:space="preserve">ius promovendi </w:t>
      </w:r>
      <w:r w:rsidRPr="00EC7C50">
        <w:rPr>
          <w:rFonts w:ascii="Segoe UI" w:hAnsi="Segoe UI" w:cs="Segoe UI"/>
          <w:color w:val="222222"/>
        </w:rPr>
        <w:t>is in 2025 gekoppeld aan een 'basiskwalificatie supervisie', vergelijkbaar met de al bestaande basiskwalificatie onderwijs, BKO</w:t>
      </w:r>
    </w:p>
    <w:p w:rsidR="00EC7C50" w:rsidRPr="00EC7C50" w:rsidRDefault="00EC7C50" w:rsidP="00EC7C50">
      <w:pPr>
        <w:numPr>
          <w:ilvl w:val="0"/>
          <w:numId w:val="1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 xml:space="preserve">Criteria voor succesvolle uitoefening van het </w:t>
      </w:r>
      <w:r w:rsidRPr="00EC7C50">
        <w:rPr>
          <w:rFonts w:ascii="Segoe UI" w:hAnsi="Segoe UI" w:cs="Segoe UI"/>
          <w:b/>
          <w:color w:val="222222"/>
        </w:rPr>
        <w:t>ius promovendi</w:t>
      </w:r>
      <w:r w:rsidRPr="00EC7C50">
        <w:rPr>
          <w:rFonts w:ascii="Segoe UI" w:hAnsi="Segoe UI" w:cs="Segoe UI"/>
          <w:color w:val="222222"/>
        </w:rPr>
        <w:t xml:space="preserve"> zijn en blijven: </w:t>
      </w:r>
    </w:p>
    <w:p w:rsidR="00EC7C50" w:rsidRPr="00EC7C50" w:rsidRDefault="00EC7C50" w:rsidP="00EC7C50">
      <w:pPr>
        <w:numPr>
          <w:ilvl w:val="0"/>
          <w:numId w:val="2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Succesvolle ervaring met begeleiding van promovendi, in samenwerking met een e</w:t>
      </w:r>
      <w:r w:rsidRPr="00EC7C50">
        <w:rPr>
          <w:rFonts w:ascii="Segoe UI" w:hAnsi="Segoe UI" w:cs="Segoe UI"/>
          <w:color w:val="222222"/>
        </w:rPr>
        <w:t>r</w:t>
      </w:r>
      <w:r w:rsidRPr="00EC7C50">
        <w:rPr>
          <w:rFonts w:ascii="Segoe UI" w:hAnsi="Segoe UI" w:cs="Segoe UI"/>
          <w:color w:val="222222"/>
        </w:rPr>
        <w:t>varen promotor.</w:t>
      </w:r>
    </w:p>
    <w:p w:rsidR="00EC7C50" w:rsidRPr="00EC7C50" w:rsidRDefault="00EC7C50" w:rsidP="00EC7C50">
      <w:pPr>
        <w:numPr>
          <w:ilvl w:val="0"/>
          <w:numId w:val="2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 xml:space="preserve">Actief zijn in wetenschappelijk onderzoek (o.a. tot uitdrukking komen in peer </w:t>
      </w:r>
      <w:proofErr w:type="spellStart"/>
      <w:r w:rsidRPr="00EC7C50">
        <w:rPr>
          <w:rFonts w:ascii="Segoe UI" w:hAnsi="Segoe UI" w:cs="Segoe UI"/>
          <w:color w:val="222222"/>
        </w:rPr>
        <w:t>r</w:t>
      </w:r>
      <w:r w:rsidRPr="00EC7C50">
        <w:rPr>
          <w:rFonts w:ascii="Segoe UI" w:hAnsi="Segoe UI" w:cs="Segoe UI"/>
          <w:color w:val="222222"/>
        </w:rPr>
        <w:t>e</w:t>
      </w:r>
      <w:r w:rsidRPr="00EC7C50">
        <w:rPr>
          <w:rFonts w:ascii="Segoe UI" w:hAnsi="Segoe UI" w:cs="Segoe UI"/>
          <w:color w:val="222222"/>
        </w:rPr>
        <w:t>viewed</w:t>
      </w:r>
      <w:proofErr w:type="spellEnd"/>
      <w:r w:rsidRPr="00EC7C50">
        <w:rPr>
          <w:rFonts w:ascii="Segoe UI" w:hAnsi="Segoe UI" w:cs="Segoe UI"/>
          <w:color w:val="222222"/>
        </w:rPr>
        <w:t xml:space="preserve"> publicaties).</w:t>
      </w:r>
    </w:p>
    <w:p w:rsidR="00EC7C50" w:rsidRPr="00EC7C50" w:rsidRDefault="00EC7C50" w:rsidP="00EC7C50">
      <w:pPr>
        <w:numPr>
          <w:ilvl w:val="0"/>
          <w:numId w:val="2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Positieve beoordeling van de begeleiding, met name door de promovendi.</w:t>
      </w:r>
    </w:p>
    <w:p w:rsidR="00EC7C50" w:rsidRPr="00EC7C50" w:rsidRDefault="00EC7C50" w:rsidP="00EC7C50">
      <w:pPr>
        <w:numPr>
          <w:ilvl w:val="0"/>
          <w:numId w:val="2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Het werken in duo’s van dagelijks begeleider en promotor.</w:t>
      </w:r>
    </w:p>
    <w:p w:rsidR="00EC7C50" w:rsidRPr="00EC7C50" w:rsidRDefault="00EC7C50" w:rsidP="00EC7C50">
      <w:pPr>
        <w:numPr>
          <w:ilvl w:val="0"/>
          <w:numId w:val="2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Het bijdragen aan de ontwikkeling van de promovendus tot onafhankelijk de</w:t>
      </w:r>
      <w:r w:rsidRPr="00EC7C50">
        <w:rPr>
          <w:rFonts w:ascii="Segoe UI" w:hAnsi="Segoe UI" w:cs="Segoe UI"/>
          <w:color w:val="222222"/>
        </w:rPr>
        <w:t>n</w:t>
      </w:r>
      <w:r w:rsidRPr="00EC7C50">
        <w:rPr>
          <w:rFonts w:ascii="Segoe UI" w:hAnsi="Segoe UI" w:cs="Segoe UI"/>
          <w:color w:val="222222"/>
        </w:rPr>
        <w:t>kende, autonoom opererende onderzoeker.</w:t>
      </w:r>
    </w:p>
    <w:p w:rsidR="00EC7C50" w:rsidRPr="00EC7C50" w:rsidRDefault="00EC7C50" w:rsidP="00EC7C50">
      <w:pPr>
        <w:numPr>
          <w:ilvl w:val="0"/>
          <w:numId w:val="2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 xml:space="preserve">Het sturen op een onderscheidende dissertatie van hoge kwaliteit die na vier jaar wordt verdedigd. </w:t>
      </w:r>
    </w:p>
    <w:p w:rsidR="00EC7C50" w:rsidRPr="00EC7C50" w:rsidRDefault="00EC7C50" w:rsidP="00EC7C50">
      <w:pPr>
        <w:numPr>
          <w:ilvl w:val="0"/>
          <w:numId w:val="2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Het professionaliseren in de rol van begeleider en promotor (bijv. d.m.v. pr</w:t>
      </w:r>
      <w:r w:rsidRPr="00EC7C50">
        <w:rPr>
          <w:rFonts w:ascii="Segoe UI" w:hAnsi="Segoe UI" w:cs="Segoe UI"/>
          <w:color w:val="222222"/>
        </w:rPr>
        <w:t>o</w:t>
      </w:r>
      <w:r w:rsidRPr="00EC7C50">
        <w:rPr>
          <w:rFonts w:ascii="Segoe UI" w:hAnsi="Segoe UI" w:cs="Segoe UI"/>
          <w:color w:val="222222"/>
        </w:rPr>
        <w:t xml:space="preserve">gramma hiervoor) </w:t>
      </w:r>
    </w:p>
    <w:p w:rsidR="00EC7C50" w:rsidRPr="00EC7C50" w:rsidRDefault="00EC7C50" w:rsidP="00EC7C50">
      <w:p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4. De uitbreiding van het promotierecht gaat gepaard met een intensivering van het aanbod van programma’s ter bevordering van de professionalisering van de begeleiding. Verplichte onderdelen daarvan zijn: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Inzicht in de variatie in de promovendi-populatie en de eisen die dit stelt aan de begeleiding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Selectie en toelating van promovendi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Transparantie van wederzijdse verwachtingen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Begeleiding naar onafhankelijkheid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Proces/ project management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lastRenderedPageBreak/>
        <w:t>Rolwisselingen (steun, begeleiding &amp; beoordeling)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Het herkennen van problemen en dreigende vertraging (inclusief handeling</w:t>
      </w:r>
      <w:r w:rsidRPr="00EC7C50">
        <w:rPr>
          <w:rFonts w:ascii="Segoe UI" w:hAnsi="Segoe UI" w:cs="Segoe UI"/>
          <w:color w:val="222222"/>
        </w:rPr>
        <w:t>s</w:t>
      </w:r>
      <w:r w:rsidRPr="00EC7C50">
        <w:rPr>
          <w:rFonts w:ascii="Segoe UI" w:hAnsi="Segoe UI" w:cs="Segoe UI"/>
          <w:color w:val="222222"/>
        </w:rPr>
        <w:t>mogelijkheden in deze situaties)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Benchmarks voor goede begeleiding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De beoordeling van de kwaliteit van dissertaties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Collegiale intervisie</w:t>
      </w:r>
    </w:p>
    <w:p w:rsidR="00EC7C50" w:rsidRPr="00EC7C50" w:rsidRDefault="00EC7C50" w:rsidP="00EC7C50">
      <w:pPr>
        <w:numPr>
          <w:ilvl w:val="0"/>
          <w:numId w:val="3"/>
        </w:num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Hiermee is ook een programma van eisen beschikbaar aan de hand waarvan het programma-aanbod van interne of externe aanbieders kan worden g</w:t>
      </w:r>
      <w:r w:rsidRPr="00EC7C50">
        <w:rPr>
          <w:rFonts w:ascii="Segoe UI" w:hAnsi="Segoe UI" w:cs="Segoe UI"/>
          <w:color w:val="222222"/>
        </w:rPr>
        <w:t>e</w:t>
      </w:r>
      <w:r w:rsidRPr="00EC7C50">
        <w:rPr>
          <w:rFonts w:ascii="Segoe UI" w:hAnsi="Segoe UI" w:cs="Segoe UI"/>
          <w:color w:val="222222"/>
        </w:rPr>
        <w:t xml:space="preserve">toetst. </w:t>
      </w:r>
    </w:p>
    <w:p w:rsidR="00374EA4" w:rsidRDefault="00EC7C50" w:rsidP="00EC7C50">
      <w:pPr>
        <w:rPr>
          <w:rFonts w:ascii="Segoe UI" w:hAnsi="Segoe UI" w:cs="Segoe UI"/>
          <w:color w:val="222222"/>
        </w:rPr>
      </w:pPr>
      <w:r w:rsidRPr="00EC7C50">
        <w:rPr>
          <w:rFonts w:ascii="Segoe UI" w:hAnsi="Segoe UI" w:cs="Segoe UI"/>
          <w:color w:val="222222"/>
        </w:rPr>
        <w:t>5. In 2025 zullen begeleiders die onvoldoende presteren hun ius promovendi kunnen verli</w:t>
      </w:r>
      <w:r w:rsidRPr="00EC7C50">
        <w:rPr>
          <w:rFonts w:ascii="Segoe UI" w:hAnsi="Segoe UI" w:cs="Segoe UI"/>
          <w:color w:val="222222"/>
        </w:rPr>
        <w:t>e</w:t>
      </w:r>
      <w:r w:rsidRPr="00EC7C50">
        <w:rPr>
          <w:rFonts w:ascii="Segoe UI" w:hAnsi="Segoe UI" w:cs="Segoe UI"/>
          <w:color w:val="222222"/>
        </w:rPr>
        <w:t xml:space="preserve">zen.  </w:t>
      </w:r>
    </w:p>
    <w:p w:rsidR="00374EA4" w:rsidRDefault="00374EA4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br w:type="page"/>
      </w:r>
    </w:p>
    <w:p w:rsidR="00374EA4" w:rsidRPr="00374EA4" w:rsidRDefault="00374EA4" w:rsidP="00374EA4">
      <w:pPr>
        <w:rPr>
          <w:rFonts w:ascii="Segoe UI" w:hAnsi="Segoe UI" w:cs="Segoe UI"/>
          <w:b/>
          <w:color w:val="222222"/>
        </w:rPr>
      </w:pPr>
      <w:r w:rsidRPr="00374EA4">
        <w:rPr>
          <w:rFonts w:ascii="Segoe UI" w:hAnsi="Segoe UI" w:cs="Segoe UI"/>
          <w:b/>
          <w:color w:val="222222"/>
        </w:rPr>
        <w:lastRenderedPageBreak/>
        <w:t>Bijlage II</w:t>
      </w:r>
      <w:r>
        <w:rPr>
          <w:rFonts w:ascii="Segoe UI" w:hAnsi="Segoe UI" w:cs="Segoe UI"/>
          <w:b/>
          <w:color w:val="222222"/>
        </w:rPr>
        <w:t xml:space="preserve">. </w:t>
      </w:r>
      <w:r w:rsidRPr="00374EA4">
        <w:rPr>
          <w:rFonts w:ascii="Segoe UI" w:hAnsi="Segoe UI" w:cs="Segoe UI"/>
          <w:b/>
          <w:color w:val="222222"/>
        </w:rPr>
        <w:t>Promoveren in 2025: duur promotietraject en aanvliegroute</w:t>
      </w:r>
    </w:p>
    <w:p w:rsidR="00374EA4" w:rsidRPr="00374EA4" w:rsidRDefault="00374EA4" w:rsidP="00374EA4">
      <w:pPr>
        <w:rPr>
          <w:rFonts w:ascii="Segoe UI" w:hAnsi="Segoe UI" w:cs="Segoe UI"/>
          <w:i/>
          <w:color w:val="222222"/>
        </w:rPr>
      </w:pPr>
      <w:r w:rsidRPr="00374EA4">
        <w:rPr>
          <w:rFonts w:ascii="Segoe UI" w:hAnsi="Segoe UI" w:cs="Segoe UI"/>
          <w:i/>
          <w:color w:val="222222"/>
        </w:rPr>
        <w:t>Duur van het promotietraject en aanvliegroute in 2025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t>1.</w:t>
      </w:r>
      <w:r w:rsidRPr="00374EA4">
        <w:rPr>
          <w:rFonts w:ascii="Segoe UI" w:hAnsi="Segoe UI" w:cs="Segoe UI"/>
          <w:color w:val="222222"/>
        </w:rPr>
        <w:tab/>
        <w:t>Geconfronteerd met de Europese trend naar driejarige promotietrajecten, houdt N</w:t>
      </w:r>
      <w:r w:rsidRPr="00374EA4">
        <w:rPr>
          <w:rFonts w:ascii="Segoe UI" w:hAnsi="Segoe UI" w:cs="Segoe UI"/>
          <w:color w:val="222222"/>
        </w:rPr>
        <w:t>e</w:t>
      </w:r>
      <w:r w:rsidRPr="00374EA4">
        <w:rPr>
          <w:rFonts w:ascii="Segoe UI" w:hAnsi="Segoe UI" w:cs="Segoe UI"/>
          <w:color w:val="222222"/>
        </w:rPr>
        <w:t>derland vast aan de eindkwalificatie 'zelfstandig onderzoeker' maar accepteert dat een driej</w:t>
      </w:r>
      <w:r w:rsidRPr="00374EA4">
        <w:rPr>
          <w:rFonts w:ascii="Segoe UI" w:hAnsi="Segoe UI" w:cs="Segoe UI"/>
          <w:color w:val="222222"/>
        </w:rPr>
        <w:t>a</w:t>
      </w:r>
      <w:r w:rsidRPr="00374EA4">
        <w:rPr>
          <w:rFonts w:ascii="Segoe UI" w:hAnsi="Segoe UI" w:cs="Segoe UI"/>
          <w:color w:val="222222"/>
        </w:rPr>
        <w:t>rig traject leidt tot een dunner, minder diepgravend proefschrift met minder artikelen of hoofdstukken dan we nu gewend zijn.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t>2.</w:t>
      </w:r>
      <w:r w:rsidRPr="00374EA4">
        <w:rPr>
          <w:rFonts w:ascii="Segoe UI" w:hAnsi="Segoe UI" w:cs="Segoe UI"/>
          <w:color w:val="222222"/>
        </w:rPr>
        <w:tab/>
        <w:t>Driejarige promotietrajecten worden voorafgegaan door een ‘vliegende start’ – een Research Master met drie functies: a) oriënterend (‘Is promoveren wat voor mij?’), b) sele</w:t>
      </w:r>
      <w:r w:rsidRPr="00374EA4">
        <w:rPr>
          <w:rFonts w:ascii="Segoe UI" w:hAnsi="Segoe UI" w:cs="Segoe UI"/>
          <w:color w:val="222222"/>
        </w:rPr>
        <w:t>c</w:t>
      </w:r>
      <w:r w:rsidRPr="00374EA4">
        <w:rPr>
          <w:rFonts w:ascii="Segoe UI" w:hAnsi="Segoe UI" w:cs="Segoe UI"/>
          <w:color w:val="222222"/>
        </w:rPr>
        <w:t>terend (‘Is dit een geschikte kandidaat’), c) voorbereidend (probleemstelling, literatuur, pr</w:t>
      </w:r>
      <w:r w:rsidRPr="00374EA4">
        <w:rPr>
          <w:rFonts w:ascii="Segoe UI" w:hAnsi="Segoe UI" w:cs="Segoe UI"/>
          <w:color w:val="222222"/>
        </w:rPr>
        <w:t>o</w:t>
      </w:r>
      <w:r w:rsidRPr="00374EA4">
        <w:rPr>
          <w:rFonts w:ascii="Segoe UI" w:hAnsi="Segoe UI" w:cs="Segoe UI"/>
          <w:color w:val="222222"/>
        </w:rPr>
        <w:t>jectplan).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t>3.</w:t>
      </w:r>
      <w:r w:rsidRPr="00374EA4">
        <w:rPr>
          <w:rFonts w:ascii="Segoe UI" w:hAnsi="Segoe UI" w:cs="Segoe UI"/>
          <w:color w:val="222222"/>
        </w:rPr>
        <w:tab/>
        <w:t>Kandidaten zonder zo’n Research Master krijgen een 1 + 3 traject. Het eerste jaar heeft dezelfde functie als een Research Master en kent tegen het eind een go – no go. Een ‘no go’ leidt in principe wel tot een erkend diploma, bijvoorbeeld een MPhil.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t>4.</w:t>
      </w:r>
      <w:r w:rsidRPr="00374EA4">
        <w:rPr>
          <w:rFonts w:ascii="Segoe UI" w:hAnsi="Segoe UI" w:cs="Segoe UI"/>
          <w:color w:val="222222"/>
        </w:rPr>
        <w:tab/>
        <w:t>In 2025 krijgen diverse categorieën promovendi met hun eigen specifieke maatwer</w:t>
      </w:r>
      <w:r w:rsidRPr="00374EA4">
        <w:rPr>
          <w:rFonts w:ascii="Segoe UI" w:hAnsi="Segoe UI" w:cs="Segoe UI"/>
          <w:color w:val="222222"/>
        </w:rPr>
        <w:t>k</w:t>
      </w:r>
      <w:r w:rsidRPr="00374EA4">
        <w:rPr>
          <w:rFonts w:ascii="Segoe UI" w:hAnsi="Segoe UI" w:cs="Segoe UI"/>
          <w:color w:val="222222"/>
        </w:rPr>
        <w:t>traject naar vorm en duur. Er wordt niet meer gesproken over drie- of vierjarige trajecten. De promotieduur van de kandidaat wordt hiermee in 2025 flexibel en ingekaderd door voortr</w:t>
      </w:r>
      <w:r w:rsidRPr="00374EA4">
        <w:rPr>
          <w:rFonts w:ascii="Segoe UI" w:hAnsi="Segoe UI" w:cs="Segoe UI"/>
          <w:color w:val="222222"/>
        </w:rPr>
        <w:t>a</w:t>
      </w:r>
      <w:r w:rsidRPr="00374EA4">
        <w:rPr>
          <w:rFonts w:ascii="Segoe UI" w:hAnsi="Segoe UI" w:cs="Segoe UI"/>
          <w:color w:val="222222"/>
        </w:rPr>
        <w:t>ject, nevenwerkzaamheden en carrièreplannen. Een traject duurt nooit langer dan 6 jaar.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t>5.</w:t>
      </w:r>
      <w:r w:rsidRPr="00374EA4">
        <w:rPr>
          <w:rFonts w:ascii="Segoe UI" w:hAnsi="Segoe UI" w:cs="Segoe UI"/>
          <w:color w:val="222222"/>
        </w:rPr>
        <w:tab/>
        <w:t>In 2025 is de perverse promotiepremie afgeschaft. Dit zal effect hebben op het aantal promovendi, de selectie, de begeleiding en de promotieduur.</w:t>
      </w:r>
    </w:p>
    <w:p w:rsidR="00374EA4" w:rsidRPr="00374EA4" w:rsidRDefault="00374EA4" w:rsidP="00374EA4">
      <w:pPr>
        <w:rPr>
          <w:rFonts w:ascii="Segoe UI" w:hAnsi="Segoe UI" w:cs="Segoe UI"/>
          <w:i/>
          <w:color w:val="222222"/>
        </w:rPr>
      </w:pPr>
      <w:r w:rsidRPr="00374EA4">
        <w:rPr>
          <w:rFonts w:ascii="Segoe UI" w:hAnsi="Segoe UI" w:cs="Segoe UI"/>
          <w:i/>
          <w:color w:val="222222"/>
        </w:rPr>
        <w:t>Voorwaarden en consequenties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t>6.</w:t>
      </w:r>
      <w:r w:rsidRPr="00374EA4">
        <w:rPr>
          <w:rFonts w:ascii="Segoe UI" w:hAnsi="Segoe UI" w:cs="Segoe UI"/>
          <w:color w:val="222222"/>
        </w:rPr>
        <w:tab/>
        <w:t>Driejarige trajecten zijn kwetsbaarder voor tegenslag dan vierjarige trajecten. Univers</w:t>
      </w:r>
      <w:r w:rsidRPr="00374EA4">
        <w:rPr>
          <w:rFonts w:ascii="Segoe UI" w:hAnsi="Segoe UI" w:cs="Segoe UI"/>
          <w:color w:val="222222"/>
        </w:rPr>
        <w:t>i</w:t>
      </w:r>
      <w:r w:rsidRPr="00374EA4">
        <w:rPr>
          <w:rFonts w:ascii="Segoe UI" w:hAnsi="Segoe UI" w:cs="Segoe UI"/>
          <w:color w:val="222222"/>
        </w:rPr>
        <w:t>teiten zullen extra middelen opzij zetten om in geval van vertraging promovendi een verle</w:t>
      </w:r>
      <w:r w:rsidRPr="00374EA4">
        <w:rPr>
          <w:rFonts w:ascii="Segoe UI" w:hAnsi="Segoe UI" w:cs="Segoe UI"/>
          <w:color w:val="222222"/>
        </w:rPr>
        <w:t>n</w:t>
      </w:r>
      <w:r w:rsidRPr="00374EA4">
        <w:rPr>
          <w:rFonts w:ascii="Segoe UI" w:hAnsi="Segoe UI" w:cs="Segoe UI"/>
          <w:color w:val="222222"/>
        </w:rPr>
        <w:t>ging te geven. Daarnaast zullen alle Graduate Schools in 2025 beschikken over vangnetco</w:t>
      </w:r>
      <w:r w:rsidRPr="00374EA4">
        <w:rPr>
          <w:rFonts w:ascii="Segoe UI" w:hAnsi="Segoe UI" w:cs="Segoe UI"/>
          <w:color w:val="222222"/>
        </w:rPr>
        <w:t>n</w:t>
      </w:r>
      <w:r w:rsidRPr="00374EA4">
        <w:rPr>
          <w:rFonts w:ascii="Segoe UI" w:hAnsi="Segoe UI" w:cs="Segoe UI"/>
          <w:color w:val="222222"/>
        </w:rPr>
        <w:t>structies (begeleiding en monitoring) voor de periode na afloop van de samenwerkingsove</w:t>
      </w:r>
      <w:r w:rsidRPr="00374EA4">
        <w:rPr>
          <w:rFonts w:ascii="Segoe UI" w:hAnsi="Segoe UI" w:cs="Segoe UI"/>
          <w:color w:val="222222"/>
        </w:rPr>
        <w:t>r</w:t>
      </w:r>
      <w:r w:rsidRPr="00374EA4">
        <w:rPr>
          <w:rFonts w:ascii="Segoe UI" w:hAnsi="Segoe UI" w:cs="Segoe UI"/>
          <w:color w:val="222222"/>
        </w:rPr>
        <w:t xml:space="preserve">eenkomst gericht op het alsnog succesvol afronden van langlopende promotietrajecten. 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t>7.</w:t>
      </w:r>
      <w:r w:rsidRPr="00374EA4">
        <w:rPr>
          <w:rFonts w:ascii="Segoe UI" w:hAnsi="Segoe UI" w:cs="Segoe UI"/>
          <w:color w:val="222222"/>
        </w:rPr>
        <w:tab/>
        <w:t xml:space="preserve">De onderzoek-output van promovendi neemt wat af en daarom zullen universiteiten meer gaan investeren in postdocs. Daartegenover staat dat universiteit in het kader van loopbaantrajecten de promotie-eis invoeren voor alle </w:t>
      </w:r>
      <w:proofErr w:type="spellStart"/>
      <w:r w:rsidRPr="00374EA4">
        <w:rPr>
          <w:rFonts w:ascii="Segoe UI" w:hAnsi="Segoe UI" w:cs="Segoe UI"/>
          <w:color w:val="222222"/>
        </w:rPr>
        <w:t>wp</w:t>
      </w:r>
      <w:proofErr w:type="spellEnd"/>
      <w:r w:rsidRPr="00374EA4">
        <w:rPr>
          <w:rFonts w:ascii="Segoe UI" w:hAnsi="Segoe UI" w:cs="Segoe UI"/>
          <w:color w:val="222222"/>
        </w:rPr>
        <w:t xml:space="preserve"> functies, met name voor (parttime) docenten.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t>8.</w:t>
      </w:r>
      <w:r w:rsidRPr="00374EA4">
        <w:rPr>
          <w:rFonts w:ascii="Segoe UI" w:hAnsi="Segoe UI" w:cs="Segoe UI"/>
          <w:color w:val="222222"/>
        </w:rPr>
        <w:tab/>
        <w:t>Weliswaar bieden de andere aanvliegroutes een betere kans op selectie van kandid</w:t>
      </w:r>
      <w:r w:rsidRPr="00374EA4">
        <w:rPr>
          <w:rFonts w:ascii="Segoe UI" w:hAnsi="Segoe UI" w:cs="Segoe UI"/>
          <w:color w:val="222222"/>
        </w:rPr>
        <w:t>a</w:t>
      </w:r>
      <w:r w:rsidRPr="00374EA4">
        <w:rPr>
          <w:rFonts w:ascii="Segoe UI" w:hAnsi="Segoe UI" w:cs="Segoe UI"/>
          <w:color w:val="222222"/>
        </w:rPr>
        <w:t>ten, een driejarig traject vereist ook meer en betere supervisie. Universiteiten gaan investeren in de kwaliteit van begeleiders. In 2025 zal een BKO certificaat voor begeleiders zijn ing</w:t>
      </w:r>
      <w:r w:rsidRPr="00374EA4">
        <w:rPr>
          <w:rFonts w:ascii="Segoe UI" w:hAnsi="Segoe UI" w:cs="Segoe UI"/>
          <w:color w:val="222222"/>
        </w:rPr>
        <w:t>e</w:t>
      </w:r>
      <w:r w:rsidRPr="00374EA4">
        <w:rPr>
          <w:rFonts w:ascii="Segoe UI" w:hAnsi="Segoe UI" w:cs="Segoe UI"/>
          <w:color w:val="222222"/>
        </w:rPr>
        <w:t>voerd.</w:t>
      </w:r>
    </w:p>
    <w:p w:rsidR="00374EA4" w:rsidRPr="00374EA4" w:rsidRDefault="00374EA4" w:rsidP="00374EA4">
      <w:pPr>
        <w:rPr>
          <w:rFonts w:ascii="Segoe UI" w:hAnsi="Segoe UI" w:cs="Segoe UI"/>
          <w:color w:val="222222"/>
        </w:rPr>
      </w:pPr>
      <w:r w:rsidRPr="00374EA4">
        <w:rPr>
          <w:rFonts w:ascii="Segoe UI" w:hAnsi="Segoe UI" w:cs="Segoe UI"/>
          <w:color w:val="222222"/>
        </w:rPr>
        <w:lastRenderedPageBreak/>
        <w:t>9.</w:t>
      </w:r>
      <w:r w:rsidRPr="00374EA4">
        <w:rPr>
          <w:rFonts w:ascii="Segoe UI" w:hAnsi="Segoe UI" w:cs="Segoe UI"/>
          <w:color w:val="222222"/>
        </w:rPr>
        <w:tab/>
        <w:t>Promoveren wordt makkelijker bereikbaar voor studenten die een Research Master hebben, maar veel lastiger bereikbaar voor talentvolle kandidaten die zo’n basis missen. Voor alle andere trajecten zullen (</w:t>
      </w:r>
      <w:proofErr w:type="spellStart"/>
      <w:r w:rsidRPr="00374EA4">
        <w:rPr>
          <w:rFonts w:ascii="Segoe UI" w:hAnsi="Segoe UI" w:cs="Segoe UI"/>
          <w:color w:val="222222"/>
        </w:rPr>
        <w:t>opleidings</w:t>
      </w:r>
      <w:proofErr w:type="spellEnd"/>
      <w:r w:rsidRPr="00374EA4">
        <w:rPr>
          <w:rFonts w:ascii="Segoe UI" w:hAnsi="Segoe UI" w:cs="Segoe UI"/>
          <w:color w:val="222222"/>
        </w:rPr>
        <w:t>)faciliteiten, maar daar hangt een prijskaartje aan.</w:t>
      </w:r>
    </w:p>
    <w:p w:rsidR="00374EA4" w:rsidRPr="00374EA4" w:rsidRDefault="00374EA4" w:rsidP="00EC7C50">
      <w:pPr>
        <w:rPr>
          <w:rFonts w:ascii="Segoe UI" w:hAnsi="Segoe UI" w:cs="Segoe UI"/>
          <w:color w:val="222222"/>
        </w:rPr>
      </w:pPr>
    </w:p>
    <w:p w:rsidR="00602531" w:rsidRPr="0040650F" w:rsidRDefault="008D0CC7">
      <w:pPr>
        <w:rPr>
          <w:rFonts w:ascii="Segoe UI" w:hAnsi="Segoe UI" w:cs="Segoe UI"/>
        </w:rPr>
      </w:pPr>
      <w:r w:rsidRPr="0040650F">
        <w:rPr>
          <w:rFonts w:ascii="Segoe UI" w:hAnsi="Segoe UI" w:cs="Segoe UI"/>
          <w:color w:val="222222"/>
        </w:rPr>
        <w:br/>
      </w:r>
    </w:p>
    <w:sectPr w:rsidR="00602531" w:rsidRPr="0040650F" w:rsidSect="00FB406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63" w:rsidRDefault="00FB4063" w:rsidP="00FB4063">
      <w:pPr>
        <w:spacing w:after="0" w:line="240" w:lineRule="auto"/>
      </w:pPr>
      <w:r>
        <w:separator/>
      </w:r>
    </w:p>
  </w:endnote>
  <w:endnote w:type="continuationSeparator" w:id="0">
    <w:p w:rsidR="00FB4063" w:rsidRDefault="00FB4063" w:rsidP="00F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3023"/>
      <w:docPartObj>
        <w:docPartGallery w:val="Page Numbers (Bottom of Page)"/>
        <w:docPartUnique/>
      </w:docPartObj>
    </w:sdtPr>
    <w:sdtContent>
      <w:p w:rsidR="00FB4063" w:rsidRDefault="00FB406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4063" w:rsidRDefault="00FB40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63" w:rsidRDefault="00FB4063" w:rsidP="00FB4063">
      <w:pPr>
        <w:spacing w:after="0" w:line="240" w:lineRule="auto"/>
      </w:pPr>
      <w:r>
        <w:separator/>
      </w:r>
    </w:p>
  </w:footnote>
  <w:footnote w:type="continuationSeparator" w:id="0">
    <w:p w:rsidR="00FB4063" w:rsidRDefault="00FB4063" w:rsidP="00FB4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A61"/>
    <w:multiLevelType w:val="hybridMultilevel"/>
    <w:tmpl w:val="AF8AF32A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A4439A"/>
    <w:multiLevelType w:val="hybridMultilevel"/>
    <w:tmpl w:val="6952F870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30322D"/>
    <w:multiLevelType w:val="hybridMultilevel"/>
    <w:tmpl w:val="51A0E8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C7"/>
    <w:rsid w:val="00002B19"/>
    <w:rsid w:val="00003A6D"/>
    <w:rsid w:val="00003FB8"/>
    <w:rsid w:val="00004355"/>
    <w:rsid w:val="00006FA2"/>
    <w:rsid w:val="00011161"/>
    <w:rsid w:val="00011718"/>
    <w:rsid w:val="0001220C"/>
    <w:rsid w:val="00013ADD"/>
    <w:rsid w:val="00021D8D"/>
    <w:rsid w:val="00024352"/>
    <w:rsid w:val="00030388"/>
    <w:rsid w:val="00031728"/>
    <w:rsid w:val="00033237"/>
    <w:rsid w:val="00033562"/>
    <w:rsid w:val="00044178"/>
    <w:rsid w:val="00045F8D"/>
    <w:rsid w:val="00050644"/>
    <w:rsid w:val="00050677"/>
    <w:rsid w:val="00050D96"/>
    <w:rsid w:val="000562C3"/>
    <w:rsid w:val="000612C4"/>
    <w:rsid w:val="000657B0"/>
    <w:rsid w:val="00071C5A"/>
    <w:rsid w:val="000721C6"/>
    <w:rsid w:val="000735FF"/>
    <w:rsid w:val="00074F5B"/>
    <w:rsid w:val="0008253E"/>
    <w:rsid w:val="00084062"/>
    <w:rsid w:val="00085F67"/>
    <w:rsid w:val="00090861"/>
    <w:rsid w:val="00090A48"/>
    <w:rsid w:val="00096854"/>
    <w:rsid w:val="000A5837"/>
    <w:rsid w:val="000A62C3"/>
    <w:rsid w:val="000C39CE"/>
    <w:rsid w:val="000D2634"/>
    <w:rsid w:val="000D70BC"/>
    <w:rsid w:val="000E0E85"/>
    <w:rsid w:val="000E613D"/>
    <w:rsid w:val="000E71FD"/>
    <w:rsid w:val="000E72C9"/>
    <w:rsid w:val="000E7ABD"/>
    <w:rsid w:val="000F2F83"/>
    <w:rsid w:val="000F6F41"/>
    <w:rsid w:val="00103E9C"/>
    <w:rsid w:val="00110DCF"/>
    <w:rsid w:val="00112567"/>
    <w:rsid w:val="00114139"/>
    <w:rsid w:val="001162CF"/>
    <w:rsid w:val="001207D6"/>
    <w:rsid w:val="00124DA0"/>
    <w:rsid w:val="00131AC7"/>
    <w:rsid w:val="001334D4"/>
    <w:rsid w:val="0014201A"/>
    <w:rsid w:val="00145CDF"/>
    <w:rsid w:val="001474B9"/>
    <w:rsid w:val="00152CE3"/>
    <w:rsid w:val="001578F2"/>
    <w:rsid w:val="00157E79"/>
    <w:rsid w:val="001617CB"/>
    <w:rsid w:val="00163C7C"/>
    <w:rsid w:val="0017006C"/>
    <w:rsid w:val="00172A6C"/>
    <w:rsid w:val="0017308F"/>
    <w:rsid w:val="001771FB"/>
    <w:rsid w:val="00181283"/>
    <w:rsid w:val="00181AFC"/>
    <w:rsid w:val="00182245"/>
    <w:rsid w:val="0018386F"/>
    <w:rsid w:val="0019212B"/>
    <w:rsid w:val="00193421"/>
    <w:rsid w:val="001A790D"/>
    <w:rsid w:val="001B0CE7"/>
    <w:rsid w:val="001B53B5"/>
    <w:rsid w:val="001B77D7"/>
    <w:rsid w:val="001C6545"/>
    <w:rsid w:val="001D33B8"/>
    <w:rsid w:val="001D7332"/>
    <w:rsid w:val="001D7385"/>
    <w:rsid w:val="001E3033"/>
    <w:rsid w:val="001E36C2"/>
    <w:rsid w:val="001E5A03"/>
    <w:rsid w:val="001E6CDA"/>
    <w:rsid w:val="001E73D6"/>
    <w:rsid w:val="001F109B"/>
    <w:rsid w:val="001F1DC4"/>
    <w:rsid w:val="001F686D"/>
    <w:rsid w:val="00201517"/>
    <w:rsid w:val="00201F75"/>
    <w:rsid w:val="002035BC"/>
    <w:rsid w:val="00204F38"/>
    <w:rsid w:val="00206D55"/>
    <w:rsid w:val="00210B0E"/>
    <w:rsid w:val="00212759"/>
    <w:rsid w:val="0021610D"/>
    <w:rsid w:val="00220FA7"/>
    <w:rsid w:val="00226B7D"/>
    <w:rsid w:val="00226F68"/>
    <w:rsid w:val="002304EF"/>
    <w:rsid w:val="002333BB"/>
    <w:rsid w:val="002409B5"/>
    <w:rsid w:val="002459A1"/>
    <w:rsid w:val="00245A35"/>
    <w:rsid w:val="0025202E"/>
    <w:rsid w:val="0025222C"/>
    <w:rsid w:val="00252647"/>
    <w:rsid w:val="0026071A"/>
    <w:rsid w:val="00264971"/>
    <w:rsid w:val="00271E37"/>
    <w:rsid w:val="00273064"/>
    <w:rsid w:val="002768D6"/>
    <w:rsid w:val="00277001"/>
    <w:rsid w:val="002819E2"/>
    <w:rsid w:val="0028244B"/>
    <w:rsid w:val="00284877"/>
    <w:rsid w:val="002849DF"/>
    <w:rsid w:val="00291B80"/>
    <w:rsid w:val="00293982"/>
    <w:rsid w:val="00295EE3"/>
    <w:rsid w:val="0029729E"/>
    <w:rsid w:val="002A036D"/>
    <w:rsid w:val="002A1310"/>
    <w:rsid w:val="002A29EE"/>
    <w:rsid w:val="002A2AAB"/>
    <w:rsid w:val="002B2205"/>
    <w:rsid w:val="002B2624"/>
    <w:rsid w:val="002B3479"/>
    <w:rsid w:val="002B4B13"/>
    <w:rsid w:val="002B5027"/>
    <w:rsid w:val="002B5236"/>
    <w:rsid w:val="002C0742"/>
    <w:rsid w:val="002C0907"/>
    <w:rsid w:val="002C3054"/>
    <w:rsid w:val="002C30F6"/>
    <w:rsid w:val="002C3718"/>
    <w:rsid w:val="002C45C6"/>
    <w:rsid w:val="002D342C"/>
    <w:rsid w:val="002D5643"/>
    <w:rsid w:val="002D686B"/>
    <w:rsid w:val="002E1EB4"/>
    <w:rsid w:val="002F0C00"/>
    <w:rsid w:val="002F45C4"/>
    <w:rsid w:val="00307D33"/>
    <w:rsid w:val="00311871"/>
    <w:rsid w:val="0031218D"/>
    <w:rsid w:val="00313B77"/>
    <w:rsid w:val="00315D50"/>
    <w:rsid w:val="00315E31"/>
    <w:rsid w:val="003201D3"/>
    <w:rsid w:val="00321049"/>
    <w:rsid w:val="003358FB"/>
    <w:rsid w:val="003368F2"/>
    <w:rsid w:val="00340FF2"/>
    <w:rsid w:val="00347FB5"/>
    <w:rsid w:val="00350019"/>
    <w:rsid w:val="0035052C"/>
    <w:rsid w:val="00351A05"/>
    <w:rsid w:val="00355949"/>
    <w:rsid w:val="00357BA5"/>
    <w:rsid w:val="003613BC"/>
    <w:rsid w:val="003661AD"/>
    <w:rsid w:val="00367F7B"/>
    <w:rsid w:val="00371163"/>
    <w:rsid w:val="00371D17"/>
    <w:rsid w:val="00374A3F"/>
    <w:rsid w:val="00374EA4"/>
    <w:rsid w:val="003763E0"/>
    <w:rsid w:val="00377A70"/>
    <w:rsid w:val="003822E9"/>
    <w:rsid w:val="003828A7"/>
    <w:rsid w:val="00386784"/>
    <w:rsid w:val="00387375"/>
    <w:rsid w:val="00387C5B"/>
    <w:rsid w:val="00392C50"/>
    <w:rsid w:val="0039505C"/>
    <w:rsid w:val="00396E68"/>
    <w:rsid w:val="00397842"/>
    <w:rsid w:val="003A004B"/>
    <w:rsid w:val="003A12AC"/>
    <w:rsid w:val="003A20E7"/>
    <w:rsid w:val="003A33C7"/>
    <w:rsid w:val="003A45F6"/>
    <w:rsid w:val="003B007B"/>
    <w:rsid w:val="003B02FA"/>
    <w:rsid w:val="003B1579"/>
    <w:rsid w:val="003B3A16"/>
    <w:rsid w:val="003B6159"/>
    <w:rsid w:val="003B6BE4"/>
    <w:rsid w:val="003C2F38"/>
    <w:rsid w:val="003C5953"/>
    <w:rsid w:val="003D1BFC"/>
    <w:rsid w:val="003E4A5D"/>
    <w:rsid w:val="003F2E1D"/>
    <w:rsid w:val="003F610E"/>
    <w:rsid w:val="003F755C"/>
    <w:rsid w:val="00400996"/>
    <w:rsid w:val="00403D2A"/>
    <w:rsid w:val="0040650F"/>
    <w:rsid w:val="00410C80"/>
    <w:rsid w:val="00421CB5"/>
    <w:rsid w:val="00423C7F"/>
    <w:rsid w:val="00425082"/>
    <w:rsid w:val="0043084A"/>
    <w:rsid w:val="00431026"/>
    <w:rsid w:val="004334D6"/>
    <w:rsid w:val="0043352A"/>
    <w:rsid w:val="00436E16"/>
    <w:rsid w:val="0044278A"/>
    <w:rsid w:val="0045060F"/>
    <w:rsid w:val="004520ED"/>
    <w:rsid w:val="00452205"/>
    <w:rsid w:val="004523E3"/>
    <w:rsid w:val="00454524"/>
    <w:rsid w:val="00455153"/>
    <w:rsid w:val="00455169"/>
    <w:rsid w:val="00456A77"/>
    <w:rsid w:val="00457C11"/>
    <w:rsid w:val="0046073A"/>
    <w:rsid w:val="0046182B"/>
    <w:rsid w:val="00461873"/>
    <w:rsid w:val="004645A3"/>
    <w:rsid w:val="004651FA"/>
    <w:rsid w:val="0046631D"/>
    <w:rsid w:val="00467197"/>
    <w:rsid w:val="0047737B"/>
    <w:rsid w:val="00477768"/>
    <w:rsid w:val="004812E1"/>
    <w:rsid w:val="004824A0"/>
    <w:rsid w:val="00485AE7"/>
    <w:rsid w:val="00485F93"/>
    <w:rsid w:val="00486F0A"/>
    <w:rsid w:val="004914BA"/>
    <w:rsid w:val="00491B3D"/>
    <w:rsid w:val="004925D1"/>
    <w:rsid w:val="004938D8"/>
    <w:rsid w:val="00494EFC"/>
    <w:rsid w:val="004A2B3C"/>
    <w:rsid w:val="004A4593"/>
    <w:rsid w:val="004A478D"/>
    <w:rsid w:val="004B20C8"/>
    <w:rsid w:val="004B35B1"/>
    <w:rsid w:val="004C0CD6"/>
    <w:rsid w:val="004C5865"/>
    <w:rsid w:val="004C75A2"/>
    <w:rsid w:val="004D4475"/>
    <w:rsid w:val="004D4959"/>
    <w:rsid w:val="004D4A73"/>
    <w:rsid w:val="004E222F"/>
    <w:rsid w:val="004F6842"/>
    <w:rsid w:val="004F699C"/>
    <w:rsid w:val="00501367"/>
    <w:rsid w:val="00505F4E"/>
    <w:rsid w:val="00507C76"/>
    <w:rsid w:val="00510CEC"/>
    <w:rsid w:val="00511469"/>
    <w:rsid w:val="0051360C"/>
    <w:rsid w:val="0053538A"/>
    <w:rsid w:val="0054501D"/>
    <w:rsid w:val="00551B7B"/>
    <w:rsid w:val="00555191"/>
    <w:rsid w:val="00555810"/>
    <w:rsid w:val="00566F2A"/>
    <w:rsid w:val="00571914"/>
    <w:rsid w:val="00571E13"/>
    <w:rsid w:val="00571FFE"/>
    <w:rsid w:val="00573F80"/>
    <w:rsid w:val="0057415C"/>
    <w:rsid w:val="00575D6D"/>
    <w:rsid w:val="0058679D"/>
    <w:rsid w:val="00593EC6"/>
    <w:rsid w:val="005A12DA"/>
    <w:rsid w:val="005A2628"/>
    <w:rsid w:val="005A6259"/>
    <w:rsid w:val="005B0C72"/>
    <w:rsid w:val="005B1F98"/>
    <w:rsid w:val="005B6911"/>
    <w:rsid w:val="005C34BD"/>
    <w:rsid w:val="005C5A5B"/>
    <w:rsid w:val="005C766F"/>
    <w:rsid w:val="005C7CDB"/>
    <w:rsid w:val="005D035B"/>
    <w:rsid w:val="005D0FEB"/>
    <w:rsid w:val="005D3011"/>
    <w:rsid w:val="005D3E8D"/>
    <w:rsid w:val="005D4F6B"/>
    <w:rsid w:val="005D6C1B"/>
    <w:rsid w:val="005E714F"/>
    <w:rsid w:val="005F46F8"/>
    <w:rsid w:val="005F4F38"/>
    <w:rsid w:val="005F56DB"/>
    <w:rsid w:val="005F7EED"/>
    <w:rsid w:val="00602531"/>
    <w:rsid w:val="006029D3"/>
    <w:rsid w:val="00612E35"/>
    <w:rsid w:val="00623D66"/>
    <w:rsid w:val="00626559"/>
    <w:rsid w:val="0063442A"/>
    <w:rsid w:val="00637621"/>
    <w:rsid w:val="00640001"/>
    <w:rsid w:val="00641DB7"/>
    <w:rsid w:val="00645AF7"/>
    <w:rsid w:val="00646C88"/>
    <w:rsid w:val="00652175"/>
    <w:rsid w:val="0065494E"/>
    <w:rsid w:val="00654AF2"/>
    <w:rsid w:val="0066254A"/>
    <w:rsid w:val="00664497"/>
    <w:rsid w:val="0066618E"/>
    <w:rsid w:val="00673CA8"/>
    <w:rsid w:val="00674489"/>
    <w:rsid w:val="00680AD1"/>
    <w:rsid w:val="00687B3E"/>
    <w:rsid w:val="006916A1"/>
    <w:rsid w:val="006936F5"/>
    <w:rsid w:val="006A0D00"/>
    <w:rsid w:val="006A3199"/>
    <w:rsid w:val="006A62E5"/>
    <w:rsid w:val="006A774B"/>
    <w:rsid w:val="006B05F1"/>
    <w:rsid w:val="006B4DFE"/>
    <w:rsid w:val="006D1D49"/>
    <w:rsid w:val="006D5950"/>
    <w:rsid w:val="006E3DD1"/>
    <w:rsid w:val="006E6931"/>
    <w:rsid w:val="006E6AD7"/>
    <w:rsid w:val="006E70BF"/>
    <w:rsid w:val="006F029E"/>
    <w:rsid w:val="006F0D26"/>
    <w:rsid w:val="006F0F3B"/>
    <w:rsid w:val="006F107C"/>
    <w:rsid w:val="006F2AC0"/>
    <w:rsid w:val="006F49FD"/>
    <w:rsid w:val="00701415"/>
    <w:rsid w:val="00703BE0"/>
    <w:rsid w:val="007044E5"/>
    <w:rsid w:val="007062EE"/>
    <w:rsid w:val="00707BBA"/>
    <w:rsid w:val="00707F59"/>
    <w:rsid w:val="007108A0"/>
    <w:rsid w:val="00710A21"/>
    <w:rsid w:val="00711708"/>
    <w:rsid w:val="0071356E"/>
    <w:rsid w:val="007204D8"/>
    <w:rsid w:val="007354CC"/>
    <w:rsid w:val="0073777F"/>
    <w:rsid w:val="00740E34"/>
    <w:rsid w:val="007430FB"/>
    <w:rsid w:val="007435F2"/>
    <w:rsid w:val="00752DE5"/>
    <w:rsid w:val="00753553"/>
    <w:rsid w:val="0075488B"/>
    <w:rsid w:val="007555FA"/>
    <w:rsid w:val="00763DA4"/>
    <w:rsid w:val="00766430"/>
    <w:rsid w:val="007676CB"/>
    <w:rsid w:val="0077134C"/>
    <w:rsid w:val="007740DE"/>
    <w:rsid w:val="00774DDA"/>
    <w:rsid w:val="00774EE5"/>
    <w:rsid w:val="00780121"/>
    <w:rsid w:val="00780266"/>
    <w:rsid w:val="00781972"/>
    <w:rsid w:val="0078405C"/>
    <w:rsid w:val="00785ADA"/>
    <w:rsid w:val="007861CC"/>
    <w:rsid w:val="00786D86"/>
    <w:rsid w:val="0079101D"/>
    <w:rsid w:val="00791B6F"/>
    <w:rsid w:val="00793D0C"/>
    <w:rsid w:val="00794F1A"/>
    <w:rsid w:val="00795ED2"/>
    <w:rsid w:val="007977CD"/>
    <w:rsid w:val="007A2AE7"/>
    <w:rsid w:val="007A46FE"/>
    <w:rsid w:val="007A59A2"/>
    <w:rsid w:val="007A5A82"/>
    <w:rsid w:val="007B1EFA"/>
    <w:rsid w:val="007B4907"/>
    <w:rsid w:val="007C1343"/>
    <w:rsid w:val="007C62EC"/>
    <w:rsid w:val="007C7630"/>
    <w:rsid w:val="007D4522"/>
    <w:rsid w:val="007E03F8"/>
    <w:rsid w:val="007E5F56"/>
    <w:rsid w:val="007E6A08"/>
    <w:rsid w:val="007E6BD2"/>
    <w:rsid w:val="007E757B"/>
    <w:rsid w:val="007E7AA8"/>
    <w:rsid w:val="007F189A"/>
    <w:rsid w:val="00804591"/>
    <w:rsid w:val="00805CE3"/>
    <w:rsid w:val="00806BE4"/>
    <w:rsid w:val="008106B1"/>
    <w:rsid w:val="00811026"/>
    <w:rsid w:val="00815EE3"/>
    <w:rsid w:val="008161F0"/>
    <w:rsid w:val="008204B6"/>
    <w:rsid w:val="00827879"/>
    <w:rsid w:val="00833C46"/>
    <w:rsid w:val="0083645E"/>
    <w:rsid w:val="00836786"/>
    <w:rsid w:val="00836EF7"/>
    <w:rsid w:val="00842B51"/>
    <w:rsid w:val="00847BEB"/>
    <w:rsid w:val="008506A1"/>
    <w:rsid w:val="008601EB"/>
    <w:rsid w:val="0086075C"/>
    <w:rsid w:val="00861729"/>
    <w:rsid w:val="008639C1"/>
    <w:rsid w:val="00867FD2"/>
    <w:rsid w:val="00870577"/>
    <w:rsid w:val="00871831"/>
    <w:rsid w:val="00871DF9"/>
    <w:rsid w:val="00872649"/>
    <w:rsid w:val="00874D46"/>
    <w:rsid w:val="00876160"/>
    <w:rsid w:val="00881826"/>
    <w:rsid w:val="00882215"/>
    <w:rsid w:val="00893CCC"/>
    <w:rsid w:val="00894CF0"/>
    <w:rsid w:val="00895902"/>
    <w:rsid w:val="008A1284"/>
    <w:rsid w:val="008A1E37"/>
    <w:rsid w:val="008A2A40"/>
    <w:rsid w:val="008A31FF"/>
    <w:rsid w:val="008B0720"/>
    <w:rsid w:val="008B244F"/>
    <w:rsid w:val="008C0CB3"/>
    <w:rsid w:val="008C7096"/>
    <w:rsid w:val="008C765F"/>
    <w:rsid w:val="008D0CC7"/>
    <w:rsid w:val="008D2F95"/>
    <w:rsid w:val="008D30AB"/>
    <w:rsid w:val="008D3FA1"/>
    <w:rsid w:val="008D43F2"/>
    <w:rsid w:val="008D55EC"/>
    <w:rsid w:val="008D5954"/>
    <w:rsid w:val="008E023F"/>
    <w:rsid w:val="008E0854"/>
    <w:rsid w:val="008E1CD2"/>
    <w:rsid w:val="008E1E08"/>
    <w:rsid w:val="008E47A2"/>
    <w:rsid w:val="008E4DDB"/>
    <w:rsid w:val="008E5B26"/>
    <w:rsid w:val="008E7586"/>
    <w:rsid w:val="008E7F34"/>
    <w:rsid w:val="008F6DF5"/>
    <w:rsid w:val="00900933"/>
    <w:rsid w:val="00900DA4"/>
    <w:rsid w:val="009023C5"/>
    <w:rsid w:val="00902491"/>
    <w:rsid w:val="00910F60"/>
    <w:rsid w:val="00914E29"/>
    <w:rsid w:val="00917B78"/>
    <w:rsid w:val="009227DE"/>
    <w:rsid w:val="00923921"/>
    <w:rsid w:val="009245E3"/>
    <w:rsid w:val="009334F5"/>
    <w:rsid w:val="009343DA"/>
    <w:rsid w:val="009422E7"/>
    <w:rsid w:val="0094490A"/>
    <w:rsid w:val="0095779F"/>
    <w:rsid w:val="00961D6D"/>
    <w:rsid w:val="00962530"/>
    <w:rsid w:val="00963F08"/>
    <w:rsid w:val="009651DA"/>
    <w:rsid w:val="00965E69"/>
    <w:rsid w:val="00967E5B"/>
    <w:rsid w:val="00967F74"/>
    <w:rsid w:val="0097048E"/>
    <w:rsid w:val="00975090"/>
    <w:rsid w:val="00975902"/>
    <w:rsid w:val="00975E65"/>
    <w:rsid w:val="00977695"/>
    <w:rsid w:val="00986170"/>
    <w:rsid w:val="009879E8"/>
    <w:rsid w:val="00991892"/>
    <w:rsid w:val="00995875"/>
    <w:rsid w:val="009A1570"/>
    <w:rsid w:val="009A316B"/>
    <w:rsid w:val="009A3FC7"/>
    <w:rsid w:val="009A45A3"/>
    <w:rsid w:val="009A496C"/>
    <w:rsid w:val="009A4DCC"/>
    <w:rsid w:val="009A5F04"/>
    <w:rsid w:val="009B3831"/>
    <w:rsid w:val="009B50E4"/>
    <w:rsid w:val="009C34EA"/>
    <w:rsid w:val="009D3779"/>
    <w:rsid w:val="009D3B0E"/>
    <w:rsid w:val="009D4472"/>
    <w:rsid w:val="009D525B"/>
    <w:rsid w:val="009D6173"/>
    <w:rsid w:val="009D7192"/>
    <w:rsid w:val="009D7472"/>
    <w:rsid w:val="009E2C70"/>
    <w:rsid w:val="009F36FC"/>
    <w:rsid w:val="00A025CA"/>
    <w:rsid w:val="00A11395"/>
    <w:rsid w:val="00A118CA"/>
    <w:rsid w:val="00A12657"/>
    <w:rsid w:val="00A162D0"/>
    <w:rsid w:val="00A17704"/>
    <w:rsid w:val="00A329D9"/>
    <w:rsid w:val="00A4688E"/>
    <w:rsid w:val="00A46FA6"/>
    <w:rsid w:val="00A525E8"/>
    <w:rsid w:val="00A52E1D"/>
    <w:rsid w:val="00A6032E"/>
    <w:rsid w:val="00A6079B"/>
    <w:rsid w:val="00A651C9"/>
    <w:rsid w:val="00A70AE2"/>
    <w:rsid w:val="00A86AC7"/>
    <w:rsid w:val="00A93CC0"/>
    <w:rsid w:val="00AA213C"/>
    <w:rsid w:val="00AB0569"/>
    <w:rsid w:val="00AB31F9"/>
    <w:rsid w:val="00AB68F2"/>
    <w:rsid w:val="00AB7C66"/>
    <w:rsid w:val="00AC15A2"/>
    <w:rsid w:val="00AC43B7"/>
    <w:rsid w:val="00AC5745"/>
    <w:rsid w:val="00AD7BA1"/>
    <w:rsid w:val="00AE0E63"/>
    <w:rsid w:val="00AE418E"/>
    <w:rsid w:val="00AE5C0D"/>
    <w:rsid w:val="00AF0BAE"/>
    <w:rsid w:val="00B042BA"/>
    <w:rsid w:val="00B0487C"/>
    <w:rsid w:val="00B052F6"/>
    <w:rsid w:val="00B06BA7"/>
    <w:rsid w:val="00B1685A"/>
    <w:rsid w:val="00B17C0F"/>
    <w:rsid w:val="00B25EF3"/>
    <w:rsid w:val="00B27952"/>
    <w:rsid w:val="00B27CFD"/>
    <w:rsid w:val="00B308FA"/>
    <w:rsid w:val="00B30B89"/>
    <w:rsid w:val="00B30F60"/>
    <w:rsid w:val="00B33094"/>
    <w:rsid w:val="00B3477B"/>
    <w:rsid w:val="00B34EC7"/>
    <w:rsid w:val="00B35D87"/>
    <w:rsid w:val="00B36407"/>
    <w:rsid w:val="00B36BAA"/>
    <w:rsid w:val="00B41BD6"/>
    <w:rsid w:val="00B50E5B"/>
    <w:rsid w:val="00B5216D"/>
    <w:rsid w:val="00B526C6"/>
    <w:rsid w:val="00B64245"/>
    <w:rsid w:val="00B643E9"/>
    <w:rsid w:val="00B72CBF"/>
    <w:rsid w:val="00B73669"/>
    <w:rsid w:val="00B75730"/>
    <w:rsid w:val="00B76941"/>
    <w:rsid w:val="00B8651C"/>
    <w:rsid w:val="00B86ADF"/>
    <w:rsid w:val="00B86FBF"/>
    <w:rsid w:val="00BA51A2"/>
    <w:rsid w:val="00BB2B42"/>
    <w:rsid w:val="00BB33C5"/>
    <w:rsid w:val="00BC21F2"/>
    <w:rsid w:val="00BC2F74"/>
    <w:rsid w:val="00BC4586"/>
    <w:rsid w:val="00BC5CB8"/>
    <w:rsid w:val="00BC630E"/>
    <w:rsid w:val="00BC6DD5"/>
    <w:rsid w:val="00BC7832"/>
    <w:rsid w:val="00BD02E6"/>
    <w:rsid w:val="00BD0355"/>
    <w:rsid w:val="00BD0BC9"/>
    <w:rsid w:val="00BD26E9"/>
    <w:rsid w:val="00BD2FF5"/>
    <w:rsid w:val="00BD3D3D"/>
    <w:rsid w:val="00BD41EC"/>
    <w:rsid w:val="00BD4826"/>
    <w:rsid w:val="00BD48DB"/>
    <w:rsid w:val="00BD56D7"/>
    <w:rsid w:val="00BE0A25"/>
    <w:rsid w:val="00BE3C92"/>
    <w:rsid w:val="00BE642A"/>
    <w:rsid w:val="00BF08F7"/>
    <w:rsid w:val="00BF36CC"/>
    <w:rsid w:val="00C11DC9"/>
    <w:rsid w:val="00C1490A"/>
    <w:rsid w:val="00C20715"/>
    <w:rsid w:val="00C227F3"/>
    <w:rsid w:val="00C23858"/>
    <w:rsid w:val="00C25896"/>
    <w:rsid w:val="00C31D44"/>
    <w:rsid w:val="00C34910"/>
    <w:rsid w:val="00C404A4"/>
    <w:rsid w:val="00C42262"/>
    <w:rsid w:val="00C46DAE"/>
    <w:rsid w:val="00C53CA8"/>
    <w:rsid w:val="00C60EE8"/>
    <w:rsid w:val="00C64724"/>
    <w:rsid w:val="00C6493A"/>
    <w:rsid w:val="00C655CF"/>
    <w:rsid w:val="00C67C3A"/>
    <w:rsid w:val="00C73E72"/>
    <w:rsid w:val="00C74ACB"/>
    <w:rsid w:val="00C760DD"/>
    <w:rsid w:val="00C8467F"/>
    <w:rsid w:val="00C84C55"/>
    <w:rsid w:val="00C917B7"/>
    <w:rsid w:val="00C93FCD"/>
    <w:rsid w:val="00C943C4"/>
    <w:rsid w:val="00CA3F83"/>
    <w:rsid w:val="00CA5C29"/>
    <w:rsid w:val="00CA5E94"/>
    <w:rsid w:val="00CA61EB"/>
    <w:rsid w:val="00CA6E66"/>
    <w:rsid w:val="00CB290C"/>
    <w:rsid w:val="00CB513F"/>
    <w:rsid w:val="00CB5652"/>
    <w:rsid w:val="00CB7771"/>
    <w:rsid w:val="00CC06F5"/>
    <w:rsid w:val="00CC0E49"/>
    <w:rsid w:val="00CC1142"/>
    <w:rsid w:val="00CC220F"/>
    <w:rsid w:val="00CC7A67"/>
    <w:rsid w:val="00CD6F9E"/>
    <w:rsid w:val="00CE7249"/>
    <w:rsid w:val="00CF33DF"/>
    <w:rsid w:val="00CF51F2"/>
    <w:rsid w:val="00CF5D9C"/>
    <w:rsid w:val="00CF6781"/>
    <w:rsid w:val="00CF7EEE"/>
    <w:rsid w:val="00D0252E"/>
    <w:rsid w:val="00D061BC"/>
    <w:rsid w:val="00D11E86"/>
    <w:rsid w:val="00D1521E"/>
    <w:rsid w:val="00D20926"/>
    <w:rsid w:val="00D22CE8"/>
    <w:rsid w:val="00D27B13"/>
    <w:rsid w:val="00D31CFB"/>
    <w:rsid w:val="00D32144"/>
    <w:rsid w:val="00D327F4"/>
    <w:rsid w:val="00D32D82"/>
    <w:rsid w:val="00D347E4"/>
    <w:rsid w:val="00D34D2B"/>
    <w:rsid w:val="00D35966"/>
    <w:rsid w:val="00D4152A"/>
    <w:rsid w:val="00D4698E"/>
    <w:rsid w:val="00D52ADB"/>
    <w:rsid w:val="00D54769"/>
    <w:rsid w:val="00D56DFA"/>
    <w:rsid w:val="00D57CB7"/>
    <w:rsid w:val="00D60F18"/>
    <w:rsid w:val="00D61A34"/>
    <w:rsid w:val="00D67C2D"/>
    <w:rsid w:val="00D70CB1"/>
    <w:rsid w:val="00D75153"/>
    <w:rsid w:val="00D767AC"/>
    <w:rsid w:val="00D76D9F"/>
    <w:rsid w:val="00D8167E"/>
    <w:rsid w:val="00D87269"/>
    <w:rsid w:val="00D95963"/>
    <w:rsid w:val="00DA68B0"/>
    <w:rsid w:val="00DB1D5B"/>
    <w:rsid w:val="00DB1E94"/>
    <w:rsid w:val="00DB39A5"/>
    <w:rsid w:val="00DB4182"/>
    <w:rsid w:val="00DB444F"/>
    <w:rsid w:val="00DB7030"/>
    <w:rsid w:val="00DB7AF6"/>
    <w:rsid w:val="00DC1B95"/>
    <w:rsid w:val="00DC2FD8"/>
    <w:rsid w:val="00DC325C"/>
    <w:rsid w:val="00DC534B"/>
    <w:rsid w:val="00DD0381"/>
    <w:rsid w:val="00DD0577"/>
    <w:rsid w:val="00DD25DE"/>
    <w:rsid w:val="00DD4673"/>
    <w:rsid w:val="00DD4A8F"/>
    <w:rsid w:val="00DD567D"/>
    <w:rsid w:val="00DD5EE3"/>
    <w:rsid w:val="00DF0599"/>
    <w:rsid w:val="00DF6ECA"/>
    <w:rsid w:val="00E00C52"/>
    <w:rsid w:val="00E01F83"/>
    <w:rsid w:val="00E03073"/>
    <w:rsid w:val="00E10D6A"/>
    <w:rsid w:val="00E11AD5"/>
    <w:rsid w:val="00E14A12"/>
    <w:rsid w:val="00E152CB"/>
    <w:rsid w:val="00E20E1A"/>
    <w:rsid w:val="00E21414"/>
    <w:rsid w:val="00E2244C"/>
    <w:rsid w:val="00E228AE"/>
    <w:rsid w:val="00E2759A"/>
    <w:rsid w:val="00E27874"/>
    <w:rsid w:val="00E35CA7"/>
    <w:rsid w:val="00E361DD"/>
    <w:rsid w:val="00E4466A"/>
    <w:rsid w:val="00E44AF9"/>
    <w:rsid w:val="00E4582D"/>
    <w:rsid w:val="00E46F3F"/>
    <w:rsid w:val="00E5003F"/>
    <w:rsid w:val="00E55E67"/>
    <w:rsid w:val="00E70C96"/>
    <w:rsid w:val="00E71669"/>
    <w:rsid w:val="00E72A9A"/>
    <w:rsid w:val="00E72AE6"/>
    <w:rsid w:val="00E75FD6"/>
    <w:rsid w:val="00E76751"/>
    <w:rsid w:val="00EA3206"/>
    <w:rsid w:val="00EB261F"/>
    <w:rsid w:val="00EB2790"/>
    <w:rsid w:val="00EB4B23"/>
    <w:rsid w:val="00EC390A"/>
    <w:rsid w:val="00EC4FCD"/>
    <w:rsid w:val="00EC71A2"/>
    <w:rsid w:val="00EC7C50"/>
    <w:rsid w:val="00ED0E52"/>
    <w:rsid w:val="00ED26CD"/>
    <w:rsid w:val="00ED2C01"/>
    <w:rsid w:val="00ED3463"/>
    <w:rsid w:val="00ED6D43"/>
    <w:rsid w:val="00EE1AFB"/>
    <w:rsid w:val="00EE1ED7"/>
    <w:rsid w:val="00EF08EB"/>
    <w:rsid w:val="00EF4BCB"/>
    <w:rsid w:val="00EF4DCB"/>
    <w:rsid w:val="00EF7190"/>
    <w:rsid w:val="00EF77CD"/>
    <w:rsid w:val="00EF7AA0"/>
    <w:rsid w:val="00EF7D04"/>
    <w:rsid w:val="00F00854"/>
    <w:rsid w:val="00F00E14"/>
    <w:rsid w:val="00F03B1E"/>
    <w:rsid w:val="00F044C7"/>
    <w:rsid w:val="00F050D9"/>
    <w:rsid w:val="00F06FB0"/>
    <w:rsid w:val="00F070F4"/>
    <w:rsid w:val="00F109D2"/>
    <w:rsid w:val="00F11649"/>
    <w:rsid w:val="00F20751"/>
    <w:rsid w:val="00F21F12"/>
    <w:rsid w:val="00F228C9"/>
    <w:rsid w:val="00F27756"/>
    <w:rsid w:val="00F3000F"/>
    <w:rsid w:val="00F305A1"/>
    <w:rsid w:val="00F352FE"/>
    <w:rsid w:val="00F40085"/>
    <w:rsid w:val="00F4198C"/>
    <w:rsid w:val="00F43811"/>
    <w:rsid w:val="00F47E8B"/>
    <w:rsid w:val="00F537CB"/>
    <w:rsid w:val="00F66902"/>
    <w:rsid w:val="00F7062E"/>
    <w:rsid w:val="00F73095"/>
    <w:rsid w:val="00F74137"/>
    <w:rsid w:val="00F76017"/>
    <w:rsid w:val="00F818BA"/>
    <w:rsid w:val="00F84003"/>
    <w:rsid w:val="00F870E3"/>
    <w:rsid w:val="00F90747"/>
    <w:rsid w:val="00F909FA"/>
    <w:rsid w:val="00F97B66"/>
    <w:rsid w:val="00FA0B06"/>
    <w:rsid w:val="00FA1E65"/>
    <w:rsid w:val="00FA228E"/>
    <w:rsid w:val="00FA2634"/>
    <w:rsid w:val="00FB4063"/>
    <w:rsid w:val="00FC7F89"/>
    <w:rsid w:val="00FD256F"/>
    <w:rsid w:val="00FD42A0"/>
    <w:rsid w:val="00FD48E1"/>
    <w:rsid w:val="00FE14E3"/>
    <w:rsid w:val="00FE55A6"/>
    <w:rsid w:val="00FE698B"/>
    <w:rsid w:val="00FE7BF5"/>
    <w:rsid w:val="00FF113F"/>
    <w:rsid w:val="00FF1492"/>
    <w:rsid w:val="00FF2FD3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CC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8D0CC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4063"/>
  </w:style>
  <w:style w:type="paragraph" w:styleId="Voettekst">
    <w:name w:val="footer"/>
    <w:basedOn w:val="Standaard"/>
    <w:link w:val="VoettekstChar"/>
    <w:uiPriority w:val="99"/>
    <w:unhideWhenUsed/>
    <w:rsid w:val="00F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CC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8D0CC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4063"/>
  </w:style>
  <w:style w:type="paragraph" w:styleId="Voettekst">
    <w:name w:val="footer"/>
    <w:basedOn w:val="Standaard"/>
    <w:link w:val="VoettekstChar"/>
    <w:uiPriority w:val="99"/>
    <w:unhideWhenUsed/>
    <w:rsid w:val="00FB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49E9-FA18-496B-A19C-0CFE5724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5742</Characters>
  <Application>Microsoft Office Word</Application>
  <DocSecurity>0</DocSecurity>
  <Lines>114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Van Ammers</cp:lastModifiedBy>
  <cp:revision>2</cp:revision>
  <dcterms:created xsi:type="dcterms:W3CDTF">2015-11-26T12:16:00Z</dcterms:created>
  <dcterms:modified xsi:type="dcterms:W3CDTF">2015-11-26T12:16:00Z</dcterms:modified>
</cp:coreProperties>
</file>